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31" w:rsidRDefault="00655731" w:rsidP="00D944C6">
      <w:pPr>
        <w:autoSpaceDE w:val="0"/>
        <w:autoSpaceDN w:val="0"/>
        <w:adjustRightInd w:val="0"/>
        <w:spacing w:line="260" w:lineRule="exact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ТЕЗИСЫ</w:t>
      </w:r>
    </w:p>
    <w:p w:rsidR="00655731" w:rsidRPr="00A43178" w:rsidRDefault="00655731" w:rsidP="00D944C6">
      <w:pPr>
        <w:autoSpaceDE w:val="0"/>
        <w:autoSpaceDN w:val="0"/>
        <w:adjustRightInd w:val="0"/>
        <w:spacing w:line="260" w:lineRule="exact"/>
        <w:jc w:val="center"/>
        <w:rPr>
          <w:sz w:val="32"/>
          <w:szCs w:val="32"/>
        </w:rPr>
      </w:pPr>
    </w:p>
    <w:p w:rsidR="00655731" w:rsidRPr="0070334B" w:rsidRDefault="00655731" w:rsidP="0070334B">
      <w:pPr>
        <w:spacing w:line="240" w:lineRule="exact"/>
        <w:jc w:val="center"/>
        <w:rPr>
          <w:b/>
          <w:sz w:val="36"/>
          <w:szCs w:val="36"/>
        </w:rPr>
      </w:pPr>
      <w:r w:rsidRPr="0070334B">
        <w:rPr>
          <w:b/>
          <w:sz w:val="36"/>
          <w:szCs w:val="36"/>
        </w:rPr>
        <w:t>Результаты социологического опроса об оценке эффективности применяемых антикоррупционных мер, направленных на предупреждение и профилактику коррупционных проявлений</w:t>
      </w:r>
      <w:r>
        <w:rPr>
          <w:b/>
          <w:sz w:val="36"/>
          <w:szCs w:val="36"/>
        </w:rPr>
        <w:t>.</w:t>
      </w:r>
    </w:p>
    <w:p w:rsidR="00655731" w:rsidRDefault="00655731" w:rsidP="003E44B6">
      <w:pPr>
        <w:autoSpaceDE w:val="0"/>
        <w:autoSpaceDN w:val="0"/>
        <w:adjustRightInd w:val="0"/>
        <w:spacing w:line="260" w:lineRule="exact"/>
        <w:jc w:val="center"/>
        <w:rPr>
          <w:b/>
          <w:sz w:val="36"/>
          <w:szCs w:val="36"/>
        </w:rPr>
      </w:pPr>
    </w:p>
    <w:p w:rsidR="00655731" w:rsidRPr="003E44B6" w:rsidRDefault="00655731" w:rsidP="003E44B6">
      <w:pPr>
        <w:autoSpaceDE w:val="0"/>
        <w:autoSpaceDN w:val="0"/>
        <w:adjustRightInd w:val="0"/>
        <w:spacing w:line="260" w:lineRule="exact"/>
        <w:jc w:val="center"/>
        <w:rPr>
          <w:b/>
          <w:sz w:val="36"/>
          <w:szCs w:val="36"/>
        </w:rPr>
      </w:pPr>
      <w:r w:rsidRPr="003E44B6">
        <w:rPr>
          <w:b/>
          <w:sz w:val="36"/>
          <w:szCs w:val="36"/>
        </w:rPr>
        <w:t>О Международном молодежном конкурсе социальной антикоррупционной рекламы «Вместе против коррупции!</w:t>
      </w:r>
    </w:p>
    <w:p w:rsidR="00655731" w:rsidRDefault="00655731" w:rsidP="003E44B6">
      <w:pPr>
        <w:autoSpaceDE w:val="0"/>
        <w:autoSpaceDN w:val="0"/>
        <w:adjustRightInd w:val="0"/>
        <w:spacing w:before="120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(1 августа 2019 г. в 11-00, ул. Петровка, д.14)</w:t>
      </w:r>
    </w:p>
    <w:p w:rsidR="00655731" w:rsidRDefault="00655731" w:rsidP="003E44B6">
      <w:pPr>
        <w:rPr>
          <w:sz w:val="36"/>
          <w:szCs w:val="36"/>
        </w:rPr>
      </w:pPr>
    </w:p>
    <w:p w:rsidR="00655731" w:rsidRDefault="00655731" w:rsidP="003E44B6">
      <w:pPr>
        <w:jc w:val="center"/>
        <w:rPr>
          <w:spacing w:val="-6"/>
          <w:sz w:val="32"/>
          <w:szCs w:val="32"/>
        </w:rPr>
      </w:pPr>
      <w:r>
        <w:rPr>
          <w:spacing w:val="-6"/>
          <w:sz w:val="32"/>
          <w:szCs w:val="32"/>
        </w:rPr>
        <w:t>Уважаемый Александр Эмануилович!</w:t>
      </w:r>
    </w:p>
    <w:p w:rsidR="00655731" w:rsidRDefault="00655731" w:rsidP="003E44B6">
      <w:pPr>
        <w:jc w:val="center"/>
        <w:rPr>
          <w:spacing w:val="-6"/>
          <w:sz w:val="32"/>
          <w:szCs w:val="32"/>
        </w:rPr>
      </w:pPr>
      <w:r>
        <w:rPr>
          <w:spacing w:val="-6"/>
          <w:sz w:val="32"/>
          <w:szCs w:val="32"/>
        </w:rPr>
        <w:t>Уважаемые участники открытого форума!</w:t>
      </w:r>
    </w:p>
    <w:p w:rsidR="00655731" w:rsidRDefault="00655731" w:rsidP="00D944C6">
      <w:pPr>
        <w:ind w:firstLine="705"/>
        <w:jc w:val="both"/>
        <w:rPr>
          <w:sz w:val="32"/>
          <w:szCs w:val="32"/>
        </w:rPr>
      </w:pPr>
      <w:r>
        <w:rPr>
          <w:sz w:val="32"/>
          <w:szCs w:val="32"/>
        </w:rPr>
        <w:t>Изучение общественного мнения является важным элементом антикоррупционной работы и позволяет получить обратную связь с населением, определить актуальные направления надзорной деятельности.</w:t>
      </w:r>
    </w:p>
    <w:p w:rsidR="00655731" w:rsidRDefault="00655731" w:rsidP="003E44B6">
      <w:pPr>
        <w:spacing w:before="120"/>
        <w:ind w:firstLine="70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июне Генеральной прокуратурой совместно с Министерством внутренних дел, Федеральной службой безопасности Российской Федерации, Федеральной службой судебных приставов, Федеральной службой исполнения наказаний и Федеральной таможенной службой проведен </w:t>
      </w:r>
      <w:r w:rsidRPr="00723247">
        <w:rPr>
          <w:b/>
          <w:sz w:val="32"/>
          <w:szCs w:val="32"/>
        </w:rPr>
        <w:t>социологический опрос</w:t>
      </w:r>
      <w:r>
        <w:rPr>
          <w:sz w:val="32"/>
          <w:szCs w:val="32"/>
        </w:rPr>
        <w:t xml:space="preserve"> </w:t>
      </w:r>
      <w:r w:rsidRPr="00D944C6">
        <w:rPr>
          <w:sz w:val="32"/>
          <w:szCs w:val="32"/>
        </w:rPr>
        <w:t>об оценке эффективности применяемых антикоррупционных мер, направленных на предупреждение и профилактику коррупционных проявлений.</w:t>
      </w:r>
    </w:p>
    <w:p w:rsidR="00655731" w:rsidRDefault="00655731" w:rsidP="00C12637">
      <w:pPr>
        <w:ind w:firstLine="705"/>
        <w:jc w:val="both"/>
        <w:rPr>
          <w:sz w:val="32"/>
          <w:szCs w:val="32"/>
        </w:rPr>
      </w:pPr>
      <w:r w:rsidRPr="00723247">
        <w:rPr>
          <w:sz w:val="32"/>
          <w:szCs w:val="32"/>
        </w:rPr>
        <w:t xml:space="preserve">Опрос организован </w:t>
      </w:r>
      <w:r>
        <w:rPr>
          <w:sz w:val="32"/>
          <w:szCs w:val="32"/>
        </w:rPr>
        <w:t xml:space="preserve">в соответствии с </w:t>
      </w:r>
      <w:r w:rsidRPr="00723247">
        <w:rPr>
          <w:b/>
          <w:sz w:val="32"/>
          <w:szCs w:val="32"/>
        </w:rPr>
        <w:t>Комплексным планом</w:t>
      </w:r>
      <w:r>
        <w:rPr>
          <w:sz w:val="32"/>
          <w:szCs w:val="32"/>
        </w:rPr>
        <w:t xml:space="preserve"> мероприятий </w:t>
      </w:r>
      <w:r w:rsidRPr="00D944C6">
        <w:rPr>
          <w:sz w:val="32"/>
          <w:szCs w:val="32"/>
        </w:rPr>
        <w:t xml:space="preserve">по антикоррупционному просвещению и формированию в обществе нетерпимости к коррупционному поведению </w:t>
      </w:r>
      <w:r>
        <w:rPr>
          <w:sz w:val="32"/>
          <w:szCs w:val="32"/>
        </w:rPr>
        <w:t>на 2018–2019 годы, утвержденным</w:t>
      </w:r>
      <w:r w:rsidRPr="00D944C6">
        <w:rPr>
          <w:sz w:val="32"/>
          <w:szCs w:val="32"/>
        </w:rPr>
        <w:t xml:space="preserve"> Генеральным прокурором Российской Федерации</w:t>
      </w:r>
      <w:r>
        <w:rPr>
          <w:sz w:val="32"/>
          <w:szCs w:val="32"/>
        </w:rPr>
        <w:t>.</w:t>
      </w:r>
    </w:p>
    <w:p w:rsidR="00655731" w:rsidRDefault="00655731" w:rsidP="00F16DD5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опросе приняли участие </w:t>
      </w:r>
      <w:r w:rsidRPr="00FD57D5">
        <w:rPr>
          <w:b/>
          <w:sz w:val="32"/>
          <w:szCs w:val="32"/>
        </w:rPr>
        <w:t>более 38 тыс. человек</w:t>
      </w:r>
      <w:r>
        <w:rPr>
          <w:sz w:val="32"/>
          <w:szCs w:val="32"/>
        </w:rPr>
        <w:t xml:space="preserve"> из всех федеральных округов Российской Федерации.  </w:t>
      </w:r>
    </w:p>
    <w:p w:rsidR="00655731" w:rsidRDefault="00655731" w:rsidP="00F16DD5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Наиболее активными оказались граждане в возрасте от                             30 до 50 лет (более половины опрошенных).</w:t>
      </w:r>
    </w:p>
    <w:p w:rsidR="00655731" w:rsidRDefault="00655731" w:rsidP="00D944C6">
      <w:pPr>
        <w:ind w:firstLine="705"/>
        <w:jc w:val="both"/>
        <w:rPr>
          <w:sz w:val="32"/>
          <w:szCs w:val="32"/>
        </w:rPr>
      </w:pPr>
      <w:r>
        <w:rPr>
          <w:sz w:val="32"/>
          <w:szCs w:val="32"/>
        </w:rPr>
        <w:t>Респонденты участвовали в опросе как на интернет-сайтах Генеральной прокуратуры и правоохранительных органов, так и путем заполнения опросных листов вручную.</w:t>
      </w:r>
    </w:p>
    <w:p w:rsidR="00655731" w:rsidRDefault="00655731" w:rsidP="00D944C6">
      <w:pPr>
        <w:ind w:firstLine="705"/>
        <w:jc w:val="both"/>
        <w:rPr>
          <w:sz w:val="32"/>
          <w:szCs w:val="32"/>
        </w:rPr>
      </w:pPr>
      <w:r>
        <w:rPr>
          <w:sz w:val="32"/>
          <w:szCs w:val="32"/>
        </w:rPr>
        <w:t>При содействии Уполномоченного при Президенте Российской Федерации по защите прав предпринимателей</w:t>
      </w:r>
      <w:r w:rsidRPr="001D37D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опрос проведен также в среде предпринимательского сообщества. </w:t>
      </w:r>
    </w:p>
    <w:p w:rsidR="00655731" w:rsidRDefault="00655731" w:rsidP="00D944C6">
      <w:pPr>
        <w:ind w:firstLine="705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Результаты опроса показали, что </w:t>
      </w:r>
      <w:r w:rsidRPr="00BC1DEE">
        <w:rPr>
          <w:b/>
          <w:sz w:val="32"/>
          <w:szCs w:val="32"/>
        </w:rPr>
        <w:t>большинство опрошенных</w:t>
      </w:r>
      <w:r>
        <w:rPr>
          <w:sz w:val="32"/>
          <w:szCs w:val="32"/>
        </w:rPr>
        <w:t xml:space="preserve"> (почти 87 %) одобряют государственную антикоррупционную политику по ужесточению мер в отношении коррупционеров. При этом 86 % из них полагают необходимым дальнейшее усиление антикоррупционных мер. </w:t>
      </w:r>
    </w:p>
    <w:p w:rsidR="00655731" w:rsidRPr="007F0EEC" w:rsidRDefault="00655731" w:rsidP="007F0EEC">
      <w:pPr>
        <w:ind w:firstLine="705"/>
        <w:jc w:val="both"/>
        <w:rPr>
          <w:sz w:val="32"/>
          <w:szCs w:val="32"/>
        </w:rPr>
      </w:pPr>
      <w:r w:rsidRPr="007F0EEC">
        <w:rPr>
          <w:sz w:val="32"/>
          <w:szCs w:val="32"/>
        </w:rPr>
        <w:t xml:space="preserve">Оценивая </w:t>
      </w:r>
      <w:r w:rsidRPr="007F0EEC">
        <w:rPr>
          <w:b/>
          <w:sz w:val="32"/>
          <w:szCs w:val="32"/>
        </w:rPr>
        <w:t>уровень доверия к государственным органам</w:t>
      </w:r>
      <w:r w:rsidRPr="007F0EEC">
        <w:rPr>
          <w:sz w:val="32"/>
          <w:szCs w:val="32"/>
        </w:rPr>
        <w:t>, осуществляющим борьбу с коррупцией, респонденты ответили, что больше всего доверяют Федеральной службе безопасности</w:t>
      </w:r>
      <w:r>
        <w:rPr>
          <w:sz w:val="32"/>
          <w:szCs w:val="32"/>
        </w:rPr>
        <w:t xml:space="preserve"> и</w:t>
      </w:r>
      <w:r w:rsidRPr="007F0EEC">
        <w:rPr>
          <w:sz w:val="32"/>
          <w:szCs w:val="32"/>
        </w:rPr>
        <w:t xml:space="preserve"> Генеральной прокуратуре</w:t>
      </w:r>
      <w:r>
        <w:rPr>
          <w:sz w:val="32"/>
          <w:szCs w:val="32"/>
        </w:rPr>
        <w:t xml:space="preserve"> Российской Федерации.</w:t>
      </w:r>
    </w:p>
    <w:p w:rsidR="00655731" w:rsidRDefault="00655731" w:rsidP="00D944C6">
      <w:pPr>
        <w:ind w:firstLine="705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Важным индикатором здорового общества являются правильные внутриличностные антикоррупционные ориентиры. </w:t>
      </w:r>
    </w:p>
    <w:p w:rsidR="00655731" w:rsidRDefault="00655731" w:rsidP="00D944C6">
      <w:pPr>
        <w:ind w:firstLine="705"/>
        <w:jc w:val="both"/>
        <w:rPr>
          <w:bCs/>
          <w:sz w:val="32"/>
          <w:szCs w:val="32"/>
        </w:rPr>
      </w:pPr>
      <w:r>
        <w:rPr>
          <w:sz w:val="32"/>
          <w:szCs w:val="32"/>
        </w:rPr>
        <w:t xml:space="preserve">Более половины опрошенных отметили, что </w:t>
      </w:r>
      <w:r w:rsidRPr="00BC1DEE">
        <w:rPr>
          <w:bCs/>
          <w:sz w:val="32"/>
          <w:szCs w:val="32"/>
        </w:rPr>
        <w:t>предпочтут сообщить о факте коррупции</w:t>
      </w:r>
      <w:r>
        <w:rPr>
          <w:bCs/>
          <w:sz w:val="32"/>
          <w:szCs w:val="32"/>
        </w:rPr>
        <w:t>,</w:t>
      </w:r>
      <w:r w:rsidRPr="00BC1DEE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 xml:space="preserve">а подавляющее большинство (80 %) </w:t>
      </w:r>
      <w:r w:rsidRPr="00BC1DEE">
        <w:rPr>
          <w:bCs/>
          <w:sz w:val="32"/>
          <w:szCs w:val="32"/>
        </w:rPr>
        <w:t>готовы отказаться от дарения и получения подарков в целях борьбы с коррупцией.</w:t>
      </w:r>
      <w:r>
        <w:rPr>
          <w:bCs/>
          <w:sz w:val="32"/>
          <w:szCs w:val="32"/>
        </w:rPr>
        <w:t xml:space="preserve"> </w:t>
      </w:r>
    </w:p>
    <w:p w:rsidR="00655731" w:rsidRDefault="00655731" w:rsidP="00D07F9D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Большинство респондентов</w:t>
      </w:r>
      <w:r w:rsidRPr="00D07F9D">
        <w:rPr>
          <w:sz w:val="32"/>
          <w:szCs w:val="32"/>
        </w:rPr>
        <w:t xml:space="preserve"> считают </w:t>
      </w:r>
      <w:r w:rsidRPr="00404287">
        <w:rPr>
          <w:b/>
          <w:sz w:val="32"/>
          <w:szCs w:val="32"/>
        </w:rPr>
        <w:t>наиболее подверженными коррупционным проявлениям</w:t>
      </w:r>
      <w:r w:rsidRPr="00D07F9D">
        <w:rPr>
          <w:sz w:val="32"/>
          <w:szCs w:val="32"/>
        </w:rPr>
        <w:t xml:space="preserve"> сферы здравоохранения, образования, ЖКХ,  осуществления государственных и муниципальных закупок</w:t>
      </w:r>
      <w:r>
        <w:rPr>
          <w:sz w:val="32"/>
          <w:szCs w:val="32"/>
        </w:rPr>
        <w:t>,</w:t>
      </w:r>
      <w:r w:rsidRPr="00D07F9D">
        <w:rPr>
          <w:sz w:val="32"/>
          <w:szCs w:val="32"/>
        </w:rPr>
        <w:t xml:space="preserve"> получения государственных и муниципальных услуг</w:t>
      </w:r>
      <w:r>
        <w:rPr>
          <w:sz w:val="32"/>
          <w:szCs w:val="32"/>
        </w:rPr>
        <w:t>.</w:t>
      </w:r>
    </w:p>
    <w:p w:rsidR="00655731" w:rsidRPr="003E44B6" w:rsidRDefault="00655731" w:rsidP="00774816">
      <w:pPr>
        <w:ind w:firstLine="705"/>
        <w:jc w:val="both"/>
        <w:rPr>
          <w:sz w:val="32"/>
          <w:szCs w:val="32"/>
        </w:rPr>
      </w:pPr>
      <w:r w:rsidRPr="003E44B6">
        <w:rPr>
          <w:sz w:val="32"/>
          <w:szCs w:val="32"/>
        </w:rPr>
        <w:t xml:space="preserve">Как и ожидалось, основными </w:t>
      </w:r>
      <w:r w:rsidRPr="003E44B6">
        <w:rPr>
          <w:b/>
          <w:sz w:val="32"/>
          <w:szCs w:val="32"/>
        </w:rPr>
        <w:t>источниками</w:t>
      </w:r>
      <w:r w:rsidRPr="003E44B6">
        <w:rPr>
          <w:sz w:val="32"/>
          <w:szCs w:val="32"/>
        </w:rPr>
        <w:t xml:space="preserve"> информации о противодействии коррупции в России являются СМИ, Интернет и социальные сети (так ответили 75 % респондентов). Только 5 % опрошенных узнавали информацию о противодействии коррупции из официальных сообщений различных органов власти. И только лишь  34 % опрошенных видели в общественных местах социальную антикоррупционную рекламу.</w:t>
      </w:r>
    </w:p>
    <w:p w:rsidR="00655731" w:rsidRPr="003E44B6" w:rsidRDefault="00655731" w:rsidP="00774816">
      <w:pPr>
        <w:ind w:firstLine="705"/>
        <w:jc w:val="both"/>
        <w:rPr>
          <w:sz w:val="32"/>
          <w:szCs w:val="32"/>
        </w:rPr>
      </w:pPr>
      <w:r w:rsidRPr="003E44B6">
        <w:rPr>
          <w:sz w:val="32"/>
          <w:szCs w:val="32"/>
        </w:rPr>
        <w:t xml:space="preserve">Это свидетельствует о необходимости выработки всеми государственными органами </w:t>
      </w:r>
      <w:r w:rsidRPr="003E44B6">
        <w:rPr>
          <w:b/>
          <w:sz w:val="32"/>
          <w:szCs w:val="32"/>
        </w:rPr>
        <w:t>дополнительных мер</w:t>
      </w:r>
      <w:r w:rsidRPr="003E44B6">
        <w:rPr>
          <w:sz w:val="32"/>
          <w:szCs w:val="32"/>
        </w:rPr>
        <w:t xml:space="preserve"> по преданию гласности результатов деятельности с сфере противодействия коррупции и использованию в этих целях социальной антикоррупционной рекламы.</w:t>
      </w:r>
    </w:p>
    <w:p w:rsidR="00655731" w:rsidRDefault="00655731" w:rsidP="00F117C4">
      <w:pPr>
        <w:ind w:firstLine="705"/>
        <w:jc w:val="both"/>
        <w:rPr>
          <w:bCs/>
          <w:sz w:val="32"/>
          <w:szCs w:val="32"/>
        </w:rPr>
      </w:pPr>
      <w:r w:rsidRPr="003E44B6">
        <w:rPr>
          <w:b/>
          <w:bCs/>
          <w:sz w:val="32"/>
          <w:szCs w:val="32"/>
        </w:rPr>
        <w:t xml:space="preserve">Итоги опроса </w:t>
      </w:r>
      <w:r w:rsidRPr="003E44B6">
        <w:rPr>
          <w:bCs/>
          <w:sz w:val="32"/>
          <w:szCs w:val="32"/>
        </w:rPr>
        <w:t>направлены во все правоохранительные органы, чтобы в рамках совместной деятельности определить вектор дальнейшей работы не только по выявлению и пресечению коррупционных правонарушений, но и их профилактике.</w:t>
      </w:r>
    </w:p>
    <w:p w:rsidR="00655731" w:rsidRDefault="00655731" w:rsidP="00D944C6">
      <w:pPr>
        <w:ind w:firstLine="709"/>
        <w:jc w:val="both"/>
        <w:rPr>
          <w:sz w:val="32"/>
          <w:szCs w:val="32"/>
        </w:rPr>
      </w:pPr>
    </w:p>
    <w:p w:rsidR="00655731" w:rsidRDefault="00655731" w:rsidP="00292714">
      <w:pPr>
        <w:ind w:left="4309"/>
        <w:rPr>
          <w:sz w:val="32"/>
          <w:szCs w:val="32"/>
        </w:rPr>
      </w:pPr>
      <w:r w:rsidRPr="00292714">
        <w:rPr>
          <w:sz w:val="32"/>
          <w:szCs w:val="32"/>
        </w:rPr>
        <w:t>* * *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прошлом году Генеральная прокуратура Российской Федерации </w:t>
      </w:r>
      <w:r>
        <w:rPr>
          <w:b/>
          <w:sz w:val="32"/>
          <w:szCs w:val="32"/>
        </w:rPr>
        <w:t>впервые</w:t>
      </w:r>
      <w:r>
        <w:rPr>
          <w:sz w:val="32"/>
          <w:szCs w:val="32"/>
        </w:rPr>
        <w:t xml:space="preserve"> выступила инициатором и организатором Международного молодежного конкурса социальной антикоррупционной рекламы «Вместе против коррупции!».</w:t>
      </w:r>
    </w:p>
    <w:p w:rsidR="00655731" w:rsidRDefault="00655731" w:rsidP="003E44B6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Решение о его проведении было утверждено на заседании Межгосударственного совета по противодействию коррупции                        2 июля 2018 года в г. Ереване в целях реализации согласованных мероприятий по профилактике коррупционных проявлений.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Этот конкурс проведен нами совместно с коллегами из </w:t>
      </w:r>
      <w:r>
        <w:rPr>
          <w:b/>
          <w:sz w:val="32"/>
          <w:szCs w:val="32"/>
        </w:rPr>
        <w:t>Армении</w:t>
      </w:r>
      <w:r>
        <w:rPr>
          <w:sz w:val="32"/>
          <w:szCs w:val="32"/>
        </w:rPr>
        <w:t xml:space="preserve">, </w:t>
      </w:r>
      <w:r>
        <w:rPr>
          <w:b/>
          <w:sz w:val="32"/>
          <w:szCs w:val="32"/>
        </w:rPr>
        <w:t>Беларуси</w:t>
      </w:r>
      <w:r>
        <w:rPr>
          <w:sz w:val="32"/>
          <w:szCs w:val="32"/>
        </w:rPr>
        <w:t xml:space="preserve">, </w:t>
      </w:r>
      <w:r>
        <w:rPr>
          <w:b/>
          <w:sz w:val="32"/>
          <w:szCs w:val="32"/>
        </w:rPr>
        <w:t>Казахстана</w:t>
      </w:r>
      <w:r>
        <w:rPr>
          <w:sz w:val="32"/>
          <w:szCs w:val="32"/>
        </w:rPr>
        <w:t xml:space="preserve">, </w:t>
      </w:r>
      <w:r>
        <w:rPr>
          <w:b/>
          <w:sz w:val="32"/>
          <w:szCs w:val="32"/>
        </w:rPr>
        <w:t>Кыргызстана</w:t>
      </w:r>
      <w:r>
        <w:rPr>
          <w:sz w:val="32"/>
          <w:szCs w:val="32"/>
        </w:rPr>
        <w:t xml:space="preserve"> и </w:t>
      </w:r>
      <w:r>
        <w:rPr>
          <w:b/>
          <w:sz w:val="32"/>
          <w:szCs w:val="32"/>
        </w:rPr>
        <w:t>Таджикистана</w:t>
      </w:r>
      <w:r>
        <w:rPr>
          <w:sz w:val="32"/>
          <w:szCs w:val="32"/>
        </w:rPr>
        <w:t xml:space="preserve"> в рамках деятельности Межгоссовета.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Всего на официальный сайт международного конкурса </w:t>
      </w:r>
      <w:hyperlink r:id="rId7" w:history="1">
        <w:r>
          <w:rPr>
            <w:rStyle w:val="Hyperlink"/>
            <w:sz w:val="32"/>
            <w:szCs w:val="32"/>
            <w:lang w:val="en-US"/>
          </w:rPr>
          <w:t>www</w:t>
        </w:r>
        <w:r>
          <w:rPr>
            <w:rStyle w:val="Hyperlink"/>
            <w:sz w:val="32"/>
            <w:szCs w:val="32"/>
          </w:rPr>
          <w:t>.</w:t>
        </w:r>
        <w:r>
          <w:rPr>
            <w:rStyle w:val="Hyperlink"/>
            <w:sz w:val="32"/>
            <w:szCs w:val="32"/>
            <w:lang w:val="en-US"/>
          </w:rPr>
          <w:t>anticorruption</w:t>
        </w:r>
        <w:r>
          <w:rPr>
            <w:rStyle w:val="Hyperlink"/>
            <w:sz w:val="32"/>
            <w:szCs w:val="32"/>
          </w:rPr>
          <w:t>.</w:t>
        </w:r>
        <w:r>
          <w:rPr>
            <w:rStyle w:val="Hyperlink"/>
            <w:sz w:val="32"/>
            <w:szCs w:val="32"/>
            <w:lang w:val="en-US"/>
          </w:rPr>
          <w:t>life</w:t>
        </w:r>
      </w:hyperlink>
      <w:r>
        <w:rPr>
          <w:sz w:val="32"/>
          <w:szCs w:val="32"/>
        </w:rPr>
        <w:t xml:space="preserve"> поступило </w:t>
      </w:r>
      <w:r>
        <w:rPr>
          <w:b/>
          <w:sz w:val="32"/>
          <w:szCs w:val="32"/>
        </w:rPr>
        <w:t>более 9 тысяч</w:t>
      </w:r>
      <w:r>
        <w:rPr>
          <w:sz w:val="32"/>
          <w:szCs w:val="32"/>
        </w:rPr>
        <w:t xml:space="preserve"> плакатов и видеороликов, посвященных борьбе с коррупцией. </w:t>
      </w:r>
    </w:p>
    <w:p w:rsidR="00655731" w:rsidRDefault="00655731" w:rsidP="003E44B6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Конкурсанты объединяли усилия и формировали творческие коллективы. Хотелось бы отметить глубокий идейный замысел работ и правильные антикоррупционные ориентиры нашей молодежи. 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Торжественная церемония награждения победителей и призеров конкурса была приурочена к Международному дню борьбы с коррупцией и состоялась в Москве в Генеральной прокуратуре Российской Федерации.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Конкурсные работы размещались на многочисленных выставках, в том числе международных площадках, и до сих пор привлекают внимание и вызывают живой интерес. Работы победителей и призеров размещены на официальном сайте конкурса.</w:t>
      </w:r>
    </w:p>
    <w:p w:rsidR="00655731" w:rsidRDefault="00655731" w:rsidP="003E44B6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Вашему вниманию предлагается видеопрезентация конкурса.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Мы еще раз убедились в том, что проведение подобных мероприятий способствует развитию правовой грамотности населения, позволяет вовлечь в процесс правового просвещения значительное число граждан, а также обеспечить необходимую эффективность работы по повышению уровня правосознания и популяризации антикоррупционных стандартов поведения.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Подобные проекты очень востребованы среди молодежи. 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этой связи </w:t>
      </w:r>
      <w:r>
        <w:rPr>
          <w:b/>
          <w:sz w:val="32"/>
          <w:szCs w:val="32"/>
        </w:rPr>
        <w:t>в текущем году</w:t>
      </w:r>
      <w:r>
        <w:rPr>
          <w:sz w:val="32"/>
          <w:szCs w:val="32"/>
        </w:rPr>
        <w:t xml:space="preserve"> Генеральной прокуратурой Российской Федерации  </w:t>
      </w:r>
      <w:r>
        <w:rPr>
          <w:b/>
          <w:sz w:val="32"/>
          <w:szCs w:val="32"/>
        </w:rPr>
        <w:t>инициировано проведение аналогичного международного конкурса</w:t>
      </w:r>
      <w:r>
        <w:rPr>
          <w:sz w:val="32"/>
          <w:szCs w:val="32"/>
        </w:rPr>
        <w:t xml:space="preserve"> для молодежи не только из государств – участников Межгоссовета, но и </w:t>
      </w:r>
      <w:r>
        <w:rPr>
          <w:b/>
          <w:sz w:val="32"/>
          <w:szCs w:val="32"/>
        </w:rPr>
        <w:t>стран БРИКС</w:t>
      </w:r>
      <w:r>
        <w:rPr>
          <w:sz w:val="32"/>
          <w:szCs w:val="32"/>
        </w:rPr>
        <w:t xml:space="preserve">. 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Таким образом, география конкурса значительно расширена и мы искренне рады впервые приветствовать в качестве участников этого мероприятия молодежь из </w:t>
      </w:r>
      <w:r>
        <w:rPr>
          <w:b/>
          <w:sz w:val="32"/>
          <w:szCs w:val="32"/>
        </w:rPr>
        <w:t>Бразилии</w:t>
      </w:r>
      <w:r>
        <w:rPr>
          <w:sz w:val="32"/>
          <w:szCs w:val="32"/>
        </w:rPr>
        <w:t xml:space="preserve">, </w:t>
      </w:r>
      <w:r>
        <w:rPr>
          <w:b/>
          <w:sz w:val="32"/>
          <w:szCs w:val="32"/>
        </w:rPr>
        <w:t>Индии</w:t>
      </w:r>
      <w:r>
        <w:rPr>
          <w:sz w:val="32"/>
          <w:szCs w:val="32"/>
        </w:rPr>
        <w:t xml:space="preserve">, </w:t>
      </w:r>
      <w:r>
        <w:rPr>
          <w:b/>
          <w:sz w:val="32"/>
          <w:szCs w:val="32"/>
        </w:rPr>
        <w:t>Китая</w:t>
      </w:r>
      <w:r>
        <w:rPr>
          <w:sz w:val="32"/>
          <w:szCs w:val="32"/>
        </w:rPr>
        <w:t xml:space="preserve"> и </w:t>
      </w:r>
      <w:r>
        <w:rPr>
          <w:b/>
          <w:sz w:val="32"/>
          <w:szCs w:val="32"/>
        </w:rPr>
        <w:t>Южной Африки</w:t>
      </w:r>
      <w:r>
        <w:rPr>
          <w:sz w:val="32"/>
          <w:szCs w:val="32"/>
        </w:rPr>
        <w:t>.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Со своей стороны, Генеральная прокуратура Российской Федерации провела необходимую </w:t>
      </w:r>
      <w:r>
        <w:rPr>
          <w:b/>
          <w:sz w:val="32"/>
          <w:szCs w:val="32"/>
        </w:rPr>
        <w:t>подготовительную работу</w:t>
      </w:r>
      <w:r>
        <w:rPr>
          <w:sz w:val="32"/>
          <w:szCs w:val="32"/>
        </w:rPr>
        <w:t xml:space="preserve">. 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Разработаны единые для всех стран-участниц Правила проведения конкурса, организована масштабная агитационная кампания для привлечения к участию в конкурсе бóльшего количества представителей молодежи. 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Партнерами этого проекта в России стали многие государственные органы, общественные организации, научные и образовательные учреждения страны.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Уже второй год функционирует специальный сайт конкурса (</w:t>
      </w:r>
      <w:hyperlink r:id="rId8" w:history="1">
        <w:r>
          <w:rPr>
            <w:rStyle w:val="Hyperlink"/>
            <w:sz w:val="32"/>
            <w:szCs w:val="32"/>
          </w:rPr>
          <w:t>www.anticorruption.life</w:t>
        </w:r>
      </w:hyperlink>
      <w:r>
        <w:rPr>
          <w:sz w:val="32"/>
          <w:szCs w:val="32"/>
        </w:rPr>
        <w:t>). Данный интернет-ресурс призван успешно выполнять поставленные задачи по приему, отбору конкурсных работ, и их публикации.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Принять участие в конкурсе могут молодые люди в возрасте от               14 до 35 лет из перечисленных мною 10 государств.</w:t>
      </w:r>
    </w:p>
    <w:p w:rsidR="00655731" w:rsidRDefault="00655731" w:rsidP="003E44B6">
      <w:pPr>
        <w:ind w:firstLine="709"/>
        <w:jc w:val="both"/>
        <w:rPr>
          <w:sz w:val="32"/>
          <w:szCs w:val="28"/>
        </w:rPr>
      </w:pPr>
      <w:r>
        <w:rPr>
          <w:sz w:val="32"/>
          <w:szCs w:val="28"/>
        </w:rPr>
        <w:t xml:space="preserve">К настоящему времени на официальный сайт конкурса </w:t>
      </w:r>
      <w:r>
        <w:rPr>
          <w:sz w:val="32"/>
          <w:szCs w:val="32"/>
        </w:rPr>
        <w:t xml:space="preserve">поступило более </w:t>
      </w:r>
      <w:r>
        <w:rPr>
          <w:b/>
          <w:sz w:val="32"/>
          <w:szCs w:val="32"/>
        </w:rPr>
        <w:t>1 тыс. конкурсных работ</w:t>
      </w:r>
      <w:r>
        <w:rPr>
          <w:sz w:val="32"/>
          <w:szCs w:val="28"/>
        </w:rPr>
        <w:t>.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Напомню, что подведение итогов конкурса планируется приурочить к Международному дню борьбы с коррупцией (9 декабря). 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Убежден, что молодежь является представителем неравнодушного поколения со своими идеями и представлениями о борьбе с коррупцией. </w:t>
      </w:r>
    </w:p>
    <w:p w:rsidR="00655731" w:rsidRDefault="00655731" w:rsidP="003E44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Это действительно уникальный проект, призванный привлечь внимание к важнейшей проблеме – коррупции. </w:t>
      </w:r>
    </w:p>
    <w:p w:rsidR="00655731" w:rsidRPr="00292714" w:rsidRDefault="00655731" w:rsidP="006B6062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Благодарю за внимание!</w:t>
      </w:r>
    </w:p>
    <w:sectPr w:rsidR="00655731" w:rsidRPr="00292714" w:rsidSect="00217086">
      <w:headerReference w:type="default" r:id="rId9"/>
      <w:pgSz w:w="11906" w:h="16838"/>
      <w:pgMar w:top="1134" w:right="850" w:bottom="1135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731" w:rsidRDefault="00655731" w:rsidP="00217086">
      <w:r>
        <w:separator/>
      </w:r>
    </w:p>
  </w:endnote>
  <w:endnote w:type="continuationSeparator" w:id="0">
    <w:p w:rsidR="00655731" w:rsidRDefault="00655731" w:rsidP="00217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731" w:rsidRDefault="00655731" w:rsidP="00217086">
      <w:r>
        <w:separator/>
      </w:r>
    </w:p>
  </w:footnote>
  <w:footnote w:type="continuationSeparator" w:id="0">
    <w:p w:rsidR="00655731" w:rsidRDefault="00655731" w:rsidP="00217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731" w:rsidRDefault="00655731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655731" w:rsidRDefault="006557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25AF8"/>
    <w:multiLevelType w:val="hybridMultilevel"/>
    <w:tmpl w:val="97844BB0"/>
    <w:lvl w:ilvl="0" w:tplc="593CBC12">
      <w:numFmt w:val="bullet"/>
      <w:lvlText w:val=""/>
      <w:lvlJc w:val="left"/>
      <w:pPr>
        <w:ind w:left="46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4C6"/>
    <w:rsid w:val="000104E1"/>
    <w:rsid w:val="00016D29"/>
    <w:rsid w:val="00084713"/>
    <w:rsid w:val="000B01B4"/>
    <w:rsid w:val="001154E9"/>
    <w:rsid w:val="00130956"/>
    <w:rsid w:val="00153C48"/>
    <w:rsid w:val="001D37D9"/>
    <w:rsid w:val="00217086"/>
    <w:rsid w:val="002216B2"/>
    <w:rsid w:val="00292714"/>
    <w:rsid w:val="002D7B42"/>
    <w:rsid w:val="003045D9"/>
    <w:rsid w:val="003870B1"/>
    <w:rsid w:val="003E44B6"/>
    <w:rsid w:val="00404287"/>
    <w:rsid w:val="0042459D"/>
    <w:rsid w:val="00445A66"/>
    <w:rsid w:val="004841BE"/>
    <w:rsid w:val="004A0F47"/>
    <w:rsid w:val="004D7FA7"/>
    <w:rsid w:val="005E3856"/>
    <w:rsid w:val="00655731"/>
    <w:rsid w:val="006B6062"/>
    <w:rsid w:val="006D3EAC"/>
    <w:rsid w:val="0070334B"/>
    <w:rsid w:val="00723247"/>
    <w:rsid w:val="00774816"/>
    <w:rsid w:val="00776404"/>
    <w:rsid w:val="00784E42"/>
    <w:rsid w:val="007C1ED8"/>
    <w:rsid w:val="007F0EEC"/>
    <w:rsid w:val="00836672"/>
    <w:rsid w:val="00881958"/>
    <w:rsid w:val="0088233E"/>
    <w:rsid w:val="00897070"/>
    <w:rsid w:val="008B29AC"/>
    <w:rsid w:val="00A14052"/>
    <w:rsid w:val="00A43178"/>
    <w:rsid w:val="00AB3105"/>
    <w:rsid w:val="00AD3AE4"/>
    <w:rsid w:val="00BB4C53"/>
    <w:rsid w:val="00BC1DEE"/>
    <w:rsid w:val="00C12637"/>
    <w:rsid w:val="00C73525"/>
    <w:rsid w:val="00CE226E"/>
    <w:rsid w:val="00D07F9D"/>
    <w:rsid w:val="00D5177B"/>
    <w:rsid w:val="00D54AEA"/>
    <w:rsid w:val="00D840D6"/>
    <w:rsid w:val="00D944C6"/>
    <w:rsid w:val="00DF11DC"/>
    <w:rsid w:val="00E17EE2"/>
    <w:rsid w:val="00E318B2"/>
    <w:rsid w:val="00E47869"/>
    <w:rsid w:val="00E67361"/>
    <w:rsid w:val="00EB2AE2"/>
    <w:rsid w:val="00EC6854"/>
    <w:rsid w:val="00EE5996"/>
    <w:rsid w:val="00F117C4"/>
    <w:rsid w:val="00F16DD5"/>
    <w:rsid w:val="00F25C94"/>
    <w:rsid w:val="00FD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4C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944C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D944C6"/>
    <w:rPr>
      <w:rFonts w:ascii="Arial" w:hAnsi="Arial"/>
      <w:sz w:val="22"/>
      <w:lang w:eastAsia="ru-RU"/>
    </w:rPr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Normal"/>
    <w:uiPriority w:val="99"/>
    <w:rsid w:val="00D944C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21708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17086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21708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17086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2927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3E44B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14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405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11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ticorruption.lif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nticorruption.li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1070</Words>
  <Characters>6099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Екатерина В.</dc:creator>
  <cp:keywords/>
  <dc:description/>
  <cp:lastModifiedBy>777</cp:lastModifiedBy>
  <cp:revision>3</cp:revision>
  <cp:lastPrinted>2019-07-31T10:13:00Z</cp:lastPrinted>
  <dcterms:created xsi:type="dcterms:W3CDTF">2019-08-01T11:02:00Z</dcterms:created>
  <dcterms:modified xsi:type="dcterms:W3CDTF">2019-08-01T15:41:00Z</dcterms:modified>
</cp:coreProperties>
</file>