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03" w:rsidRDefault="00C77B03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C77B03" w:rsidRDefault="00C77B03">
      <w:pPr>
        <w:pStyle w:val="ConsPlusTitle"/>
        <w:jc w:val="center"/>
      </w:pPr>
    </w:p>
    <w:p w:rsidR="00C77B03" w:rsidRDefault="00C77B03">
      <w:pPr>
        <w:pStyle w:val="ConsPlusTitle"/>
        <w:jc w:val="center"/>
      </w:pPr>
      <w:r>
        <w:t>ПРИКАЗ</w:t>
      </w:r>
    </w:p>
    <w:p w:rsidR="00C77B03" w:rsidRDefault="00C77B03">
      <w:pPr>
        <w:pStyle w:val="ConsPlusTitle"/>
        <w:jc w:val="center"/>
      </w:pPr>
      <w:r>
        <w:t>от 28 декабря 2009 г. N 400</w:t>
      </w:r>
    </w:p>
    <w:p w:rsidR="00C77B03" w:rsidRDefault="00C77B03">
      <w:pPr>
        <w:pStyle w:val="ConsPlusTitle"/>
        <w:jc w:val="center"/>
      </w:pPr>
    </w:p>
    <w:p w:rsidR="00C77B03" w:rsidRDefault="00C77B03">
      <w:pPr>
        <w:pStyle w:val="ConsPlusTitle"/>
        <w:jc w:val="center"/>
      </w:pPr>
      <w:r>
        <w:t>ОБ ОРГАНИЗАЦИИ ПРОВЕДЕНИЯ АНТИКОРРУПЦИОННОЙ ЭКСПЕРТИЗЫ</w:t>
      </w:r>
    </w:p>
    <w:p w:rsidR="00C77B03" w:rsidRDefault="00C77B03">
      <w:pPr>
        <w:pStyle w:val="ConsPlusTitle"/>
        <w:jc w:val="center"/>
      </w:pPr>
      <w:r>
        <w:t>НОРМАТИВНЫХ ПРАВОВЫХ АКТОВ</w:t>
      </w:r>
    </w:p>
    <w:p w:rsidR="00C77B03" w:rsidRDefault="00C77B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77B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7B03" w:rsidRDefault="00C77B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Генпрокуратуры России от 09.02.2012 </w:t>
            </w:r>
            <w:hyperlink r:id="rId5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13.03.2018 </w:t>
            </w:r>
            <w:hyperlink r:id="rId6" w:history="1">
              <w:r>
                <w:rPr>
                  <w:color w:val="0000FF"/>
                </w:rPr>
                <w:t>N 133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77B03" w:rsidRDefault="00C77B03">
      <w:pPr>
        <w:pStyle w:val="ConsPlusNormal"/>
        <w:jc w:val="center"/>
      </w:pPr>
    </w:p>
    <w:p w:rsidR="00C77B03" w:rsidRDefault="00C77B03">
      <w:pPr>
        <w:pStyle w:val="ConsPlusNormal"/>
        <w:ind w:firstLine="540"/>
        <w:jc w:val="both"/>
      </w:pPr>
      <w:proofErr w:type="gramStart"/>
      <w:r>
        <w:t xml:space="preserve">В целях реализации полномочий по проведению антикоррупционной экспертизы, возложенных на органы прокуратуры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17.07.2009 N 172-ФЗ "Об антикоррупционной экспертизе нормативных правовых актов и проектов нормативных правовых актов" (далее - Федеральный закон N 172-ФЗ) и </w:t>
      </w:r>
      <w:hyperlink r:id="rId8" w:history="1">
        <w:r>
          <w:rPr>
            <w:color w:val="0000FF"/>
          </w:rPr>
          <w:t>ст. 9.1</w:t>
        </w:r>
      </w:hyperlink>
      <w:r>
        <w:t xml:space="preserve"> Федерального закона "О прокуратуре Российской Федерации", руководствуясь </w:t>
      </w:r>
      <w:hyperlink r:id="rId9" w:history="1">
        <w:r>
          <w:rPr>
            <w:color w:val="0000FF"/>
          </w:rPr>
          <w:t>п. 1 ст. 17</w:t>
        </w:r>
      </w:hyperlink>
      <w:r>
        <w:t xml:space="preserve"> Федерального закона "О прокуратуре Российской Федерации", приказываю:</w:t>
      </w:r>
      <w:proofErr w:type="gramEnd"/>
    </w:p>
    <w:p w:rsidR="00C77B03" w:rsidRDefault="00C77B03">
      <w:pPr>
        <w:pStyle w:val="ConsPlusNormal"/>
        <w:spacing w:before="220"/>
        <w:ind w:firstLine="540"/>
        <w:jc w:val="both"/>
      </w:pPr>
      <w:r>
        <w:t>1. Заместителям Генерального прокурора Российской Федерации, начальникам Главного управления и управлений Генеральной прокуратуры Российской Федерации в федеральных округах, прокурорам субъектов Российской Федерации, прокурорам городов и районов, другим территориальным, приравненным к ним военным прокурорам и прокурорам иных специализированных прокуратур в пределах компетенции: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Обеспечить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17.07.2009 N 172-ФЗ и </w:t>
      </w:r>
      <w:hyperlink r:id="rId11" w:history="1">
        <w:r>
          <w:rPr>
            <w:color w:val="0000FF"/>
          </w:rPr>
          <w:t>ст. 9.1</w:t>
        </w:r>
      </w:hyperlink>
      <w:r>
        <w:t xml:space="preserve"> Федерального закона "О прокуратуре Российской Федерации" проведение антикоррупционной экспертизы нормативных правовых актов, внесение требований либо направление заявлений в суд о признании недействующими нормативных правовых актов, противоречащих федеральному законодательству и содержащих </w:t>
      </w:r>
      <w:proofErr w:type="spellStart"/>
      <w:r>
        <w:t>коррупциогенные</w:t>
      </w:r>
      <w:proofErr w:type="spellEnd"/>
      <w:r>
        <w:t xml:space="preserve"> факторы, о внесении изменений в нормативные правовые акты с целью исключения из них </w:t>
      </w:r>
      <w:proofErr w:type="spellStart"/>
      <w:r>
        <w:t>коррупциогенных</w:t>
      </w:r>
      <w:proofErr w:type="spellEnd"/>
      <w:r>
        <w:t xml:space="preserve"> факторов, а</w:t>
      </w:r>
      <w:proofErr w:type="gramEnd"/>
      <w:r>
        <w:t xml:space="preserve"> также принимать меры к надлежащему исполнению требований прокурора и осуществлению надзора за исполнением судебных решений.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1.2. Осуществить организационные мероприятия, направленные на реализацию полномочий по проведению антикоррупционной экспертизы нормативных правовых актов (далее - полномочия), в том числе возложить эти обязанности на конкретных работников; издать необходимые организационно-распорядительные документы.</w:t>
      </w:r>
    </w:p>
    <w:p w:rsidR="00C77B03" w:rsidRDefault="00C77B03">
      <w:pPr>
        <w:pStyle w:val="ConsPlusNormal"/>
        <w:spacing w:before="220"/>
        <w:ind w:firstLine="540"/>
        <w:jc w:val="both"/>
      </w:pPr>
      <w:proofErr w:type="gramStart"/>
      <w:r>
        <w:t>Проводить межведомственные совещания с руководителями федеральных органов исполнительной власти и организаций федерального уровня, обладающих правом нормотворчества, - Центрального банка Российской Федерации, Центральной избирательной комиссии Российской Федерации,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 (далее - федеральные органы и организации), их территориальных органов, органов государственной власти субъектов Российской Федерации, органов местного самоуправления.</w:t>
      </w:r>
      <w:proofErr w:type="gramEnd"/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1.2 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1.3. Инициировать внесение изменений в законодательные акты субъектов Российской Федерации и органов местного самоуправления в целях установления процедуры представления в органы прокуратуры для соответствующей проверки принятых нормативных правовых актов.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1.4. При реализации полномочий наладить взаимодействие с иными субъектами антикоррупционной экспертизы, в том числе проводящими независимую экспертизу на </w:t>
      </w:r>
      <w:proofErr w:type="spellStart"/>
      <w:r>
        <w:lastRenderedPageBreak/>
        <w:t>коррупциогенность</w:t>
      </w:r>
      <w:proofErr w:type="spellEnd"/>
      <w:r>
        <w:t xml:space="preserve"> в порядке, предусмотренном </w:t>
      </w:r>
      <w:hyperlink r:id="rId13" w:history="1">
        <w:r>
          <w:rPr>
            <w:color w:val="0000FF"/>
          </w:rPr>
          <w:t>Правилами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26.02.2010 N 96.</w:t>
      </w:r>
    </w:p>
    <w:p w:rsidR="00C77B03" w:rsidRDefault="00C77B0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В требовании прокурора об изменении нормативного правового акта (далее - требование) указывать конкретные предложения о способе устранения </w:t>
      </w:r>
      <w:proofErr w:type="spellStart"/>
      <w:r>
        <w:t>коррупциогенных</w:t>
      </w:r>
      <w:proofErr w:type="spellEnd"/>
      <w:r>
        <w:t xml:space="preserve"> факторов: внесение изменений в нормативный правовой акт, отмена нормативного правового акта (или его отдельных норм), разработка и принятие иного нормативного правового акта, устраняющего </w:t>
      </w:r>
      <w:proofErr w:type="spellStart"/>
      <w:r>
        <w:t>коррупциогенный</w:t>
      </w:r>
      <w:proofErr w:type="spellEnd"/>
      <w:r>
        <w:t xml:space="preserve"> фактор.</w:t>
      </w:r>
      <w:proofErr w:type="gramEnd"/>
    </w:p>
    <w:p w:rsidR="00C77B03" w:rsidRDefault="00C77B03">
      <w:pPr>
        <w:pStyle w:val="ConsPlusNormal"/>
        <w:spacing w:before="220"/>
        <w:ind w:firstLine="540"/>
        <w:jc w:val="both"/>
      </w:pPr>
      <w:r>
        <w:t>1.6. Руководителям органов прокуратуры лично участвовать в заседаниях законодательных (представительных) органов государственной власти субъекта Российской Федерации или представительных органов местного самоуправления при рассмотрении требований.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Обеспечить рассмотрение требований, направленных в иные органы государственной власти и местного самоуправления, организации и должностным лицам, с участием представителей прокуратуры.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При рассмотрении требований занимать активную позицию, разъяснять негативные последствия практики </w:t>
      </w:r>
      <w:proofErr w:type="spellStart"/>
      <w:r>
        <w:t>правоприменения</w:t>
      </w:r>
      <w:proofErr w:type="spellEnd"/>
      <w:r>
        <w:t xml:space="preserve"> нормативных правовых актов, содержащих </w:t>
      </w:r>
      <w:proofErr w:type="spellStart"/>
      <w:r>
        <w:t>коррупциогенные</w:t>
      </w:r>
      <w:proofErr w:type="spellEnd"/>
      <w:r>
        <w:t xml:space="preserve"> факторы.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1.7. В </w:t>
      </w:r>
      <w:proofErr w:type="gramStart"/>
      <w:r>
        <w:t>случае</w:t>
      </w:r>
      <w:proofErr w:type="gramEnd"/>
      <w:r>
        <w:t xml:space="preserve"> отклонения требований использовать право на обращение в суд в порядке, предусмотренном процессуальным законодательством Российской Федерации.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Обеспечить участие наиболее подготовленных работников в рассмотрении судом заявлений о внесении изменений в нормативные правовые акты с целью исключения </w:t>
      </w:r>
      <w:proofErr w:type="spellStart"/>
      <w:r>
        <w:t>коррупциогенных</w:t>
      </w:r>
      <w:proofErr w:type="spellEnd"/>
      <w:r>
        <w:t xml:space="preserve"> факторов из нормативных правовых актов законодательных (представительных) органов государственной власти субъекта Российской Федерации.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1.8. Организовать учет и проведение проверок по обращениям, поступившим в органы прокуратуры согласно </w:t>
      </w:r>
      <w:hyperlink r:id="rId15" w:history="1">
        <w:r>
          <w:rPr>
            <w:color w:val="0000FF"/>
          </w:rPr>
          <w:t>ч. 5 ст. 3</w:t>
        </w:r>
      </w:hyperlink>
      <w:r>
        <w:t xml:space="preserve"> Федерального закона N 172-ФЗ.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1.9. Обеспечить гласность в деятельности органов прокуратуры при проведении антикоррупционной экспертизы нормативных правовых актов, в том числе с использованием сети "Интернет", организовать информационный обмен с общественными организациями и объединениями.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1.10. Продолжить практику информирования соответствующих органов и должностных лиц о наличии </w:t>
      </w:r>
      <w:proofErr w:type="spellStart"/>
      <w:r>
        <w:t>коррупциогенных</w:t>
      </w:r>
      <w:proofErr w:type="spellEnd"/>
      <w:r>
        <w:t xml:space="preserve"> факторов в нормативных правовых актах, не относящихся к категории актов, установленных </w:t>
      </w:r>
      <w:hyperlink r:id="rId16" w:history="1">
        <w:r>
          <w:rPr>
            <w:color w:val="0000FF"/>
          </w:rPr>
          <w:t>ч. 2 ст. 3</w:t>
        </w:r>
      </w:hyperlink>
      <w:r>
        <w:t xml:space="preserve"> Федерального закона N 172-ФЗ, а также в проектах нормативных правовых актов.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2. При проведении экспертизы руководствоваться </w:t>
      </w:r>
      <w:hyperlink r:id="rId17" w:history="1">
        <w:r>
          <w:rPr>
            <w:color w:val="0000FF"/>
          </w:rPr>
          <w:t>методикой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N 96.</w:t>
      </w:r>
    </w:p>
    <w:p w:rsidR="00C77B03" w:rsidRDefault="00C77B03">
      <w:pPr>
        <w:pStyle w:val="ConsPlusNormal"/>
        <w:jc w:val="both"/>
      </w:pPr>
      <w:r>
        <w:t xml:space="preserve">(п. 2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Учитывать, что антикоррупционная экспертиза в соответствии с установленной компетенцией проводится органами прокуратуры в отношении нормативных правовых актов, принятых поднадзорными им федеральными органами исполнительной власти, Следственным комитетом Российской Федерации, органами государственной власти субъектов Российской Федерации, иными государственными органами и организациями, органами местного самоуправления и их должностными лицами по вопросам, предусмотренным </w:t>
      </w:r>
      <w:hyperlink r:id="rId19" w:history="1">
        <w:r>
          <w:rPr>
            <w:color w:val="0000FF"/>
          </w:rPr>
          <w:t>ч. 2 ст. 3</w:t>
        </w:r>
      </w:hyperlink>
      <w:r>
        <w:t xml:space="preserve"> Федерального закона N 172-ФЗ.</w:t>
      </w:r>
      <w:proofErr w:type="gramEnd"/>
    </w:p>
    <w:p w:rsidR="00C77B03" w:rsidRDefault="00C77B03">
      <w:pPr>
        <w:pStyle w:val="ConsPlusNormal"/>
        <w:jc w:val="both"/>
      </w:pPr>
      <w:r>
        <w:lastRenderedPageBreak/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Генпрокуратуры России от 09.02.2012 N 39)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4. При реализации полномочий осуществлять учет нормативных правовых актов по вопросам, определенным </w:t>
      </w:r>
      <w:hyperlink r:id="rId21" w:history="1">
        <w:r>
          <w:rPr>
            <w:color w:val="0000FF"/>
          </w:rPr>
          <w:t>п. 2 ст. 3</w:t>
        </w:r>
      </w:hyperlink>
      <w:r>
        <w:t xml:space="preserve"> Федерального закона N 172-ФЗ, и вести реестр изученных актов, внесенных требований, а также результатов рассмотрения в </w:t>
      </w:r>
      <w:hyperlink r:id="rId22" w:history="1">
        <w:r>
          <w:rPr>
            <w:color w:val="0000FF"/>
          </w:rPr>
          <w:t>порядке</w:t>
        </w:r>
      </w:hyperlink>
      <w:r>
        <w:t xml:space="preserve"> гражданского судопроизводства заявлений прокурора.</w:t>
      </w:r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5. Установить, что нормативные правовые акты подлежат изучению в соответствующих органах прокуратуры не позднее одного года со дня принятия.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При наличии оснований, в том числе по результатам анализа практики применения нормативного правового акта, прокурор проводит антикоррупционную экспертизу нормативного правового акта независимо от указанного срока.</w:t>
      </w:r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Начальникам управлений Генеральной прокуратуры Российской Федерации в федеральных округах, прокурорам субъектов Российской Федерации и приравненным к ним прокурорам специализированных прокуратур, начальнику отдела надзора за исполнением законодательства о противодействии коррупции Главной военной прокуратуры о практике реализации полномочий, установленных </w:t>
      </w:r>
      <w:hyperlink r:id="rId25" w:history="1">
        <w:r>
          <w:rPr>
            <w:color w:val="0000FF"/>
          </w:rPr>
          <w:t>ст. 9.1</w:t>
        </w:r>
      </w:hyperlink>
      <w:r>
        <w:t xml:space="preserve"> Федерального закона "О прокуратуре Российской Федерации", о проделанной работе и проблемных вопросах при осуществлении полномочий информировать управление по надзору за исполнением</w:t>
      </w:r>
      <w:proofErr w:type="gramEnd"/>
      <w:r>
        <w:t xml:space="preserve"> законодательства о противодействии коррупции ежеквартально до 15 числа месяца, следующего за отчетным периодом, отражая соответствующие сведения в докладной записке, предусмотренной </w:t>
      </w:r>
      <w:hyperlink r:id="rId26" w:history="1">
        <w:r>
          <w:rPr>
            <w:color w:val="0000FF"/>
          </w:rPr>
          <w:t>подпунктом 9 пункта 6</w:t>
        </w:r>
      </w:hyperlink>
      <w:r>
        <w:t xml:space="preserve"> приказа Генерального прокурора Российской Федерации от 29.08.2014 N 454 "Об организации прокурорского надзора за исполнением законодательства о противодействии коррупции</w:t>
      </w:r>
      <w:proofErr w:type="gramStart"/>
      <w:r>
        <w:t>..</w:t>
      </w:r>
      <w:proofErr w:type="gramEnd"/>
    </w:p>
    <w:p w:rsidR="00C77B03" w:rsidRDefault="00C77B03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В докладной записке </w:t>
      </w:r>
      <w:proofErr w:type="gramStart"/>
      <w:r>
        <w:t>отражать</w:t>
      </w:r>
      <w:proofErr w:type="gramEnd"/>
      <w:r>
        <w:t xml:space="preserve"> в том числе информацию о результатах рассмотрения поступивших в органы прокуратуры заключений по итогам проведения независимой антикоррупционной экспертизы.</w:t>
      </w:r>
    </w:p>
    <w:p w:rsidR="00C77B03" w:rsidRDefault="00C77B03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По итогам года в качестве приложения к указанной докладной записке в электронном виде представлять реестр нормативных правовых </w:t>
      </w:r>
      <w:proofErr w:type="gramStart"/>
      <w:r>
        <w:t>актов органов государственной власти субъектов Российской Федерации</w:t>
      </w:r>
      <w:proofErr w:type="gramEnd"/>
      <w:r>
        <w:t xml:space="preserve"> и органов местного самоуправления, содержащих (содержавших) </w:t>
      </w:r>
      <w:proofErr w:type="spellStart"/>
      <w:r>
        <w:t>коррупциогенные</w:t>
      </w:r>
      <w:proofErr w:type="spellEnd"/>
      <w:r>
        <w:t xml:space="preserve"> факторы.</w:t>
      </w:r>
    </w:p>
    <w:p w:rsidR="00C77B03" w:rsidRDefault="00C77B03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7. Управлению по надзору за исполнением законодательства о противодействии коррупции: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7.1. Проводить антикоррупционную экспертизу нормативных правовых актов федеральных органов и организаций во взаимодействии с правовым управлением, при необходимости - с другими заинтересованными подразделениями и (или) Университетом Генеральной прокуратуры Российской Федерации.</w:t>
      </w:r>
    </w:p>
    <w:p w:rsidR="00C77B03" w:rsidRDefault="00C77B03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7.2. В </w:t>
      </w:r>
      <w:proofErr w:type="gramStart"/>
      <w:r>
        <w:t>случае</w:t>
      </w:r>
      <w:proofErr w:type="gramEnd"/>
      <w:r>
        <w:t xml:space="preserve"> отклонения федеральными органами и организациями требований Генеральной прокуратуры Российской Федерации готовить соответствующие заявления в суд с участием управления по обеспечению участия прокуроров в гражданском и арбитражном процессе.</w:t>
      </w:r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Осуществлять представительство Генеральной прокуратуры Российской Федерации при рассмотрении в судах соответствующих заявлений.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lastRenderedPageBreak/>
        <w:t>7.3. Участвовать в судебном заседании в случае обжалования в суд требования, внесенного Генеральной прокуратурой Российской Федерации.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По указанию Генерального прокурора Российской Федерации или его заместителя, курирующего деятельность управления по обеспечению участия прокуроров в гражданском судопроизводстве, обеспечивать участие в судебных заседаниях работников указанного подразделения.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7.4. Каждое полугодие во взаимодействии с Университетом Генеральной прокуратуры Российской Федерации, правовым управлением и управлением по обеспечению участия прокуроров в гражданском и арбитражном процессе анализировать практику реализации органами прокуратуры полномочий и состояние прокурорского надзора в этой сфере. Итоги обобщений использовать при подготовке информационно-аналитических документов.</w:t>
      </w:r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7.5. Совместно с Главным организационно-аналитическим управлением, Главным управлением обеспечения деятельности органов и организаций прокуратуры, Главным управлением кадров, Университетом Генеральной прокуратуры Российской Федерации разрабатывать соответствующие предложения об изменении статистической отчетности о результатах деятельности прокуроров, о программном обеспечении, обучении прокурорских работников, которым поручено осуществление полномочий.</w:t>
      </w:r>
    </w:p>
    <w:p w:rsidR="00C77B03" w:rsidRDefault="00C7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8. Утвердить типовые формы бланка "Требование об изменении нормативного правового акта с целью исключения выявленног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 xml:space="preserve">) </w:t>
      </w:r>
      <w:proofErr w:type="spellStart"/>
      <w:r>
        <w:t>коррупциогенного</w:t>
      </w:r>
      <w:proofErr w:type="spellEnd"/>
      <w:r>
        <w:t>(</w:t>
      </w:r>
      <w:proofErr w:type="spellStart"/>
      <w:r>
        <w:t>ых</w:t>
      </w:r>
      <w:proofErr w:type="spellEnd"/>
      <w:r>
        <w:t>) фактора(</w:t>
      </w:r>
      <w:proofErr w:type="spellStart"/>
      <w:r>
        <w:t>ов</w:t>
      </w:r>
      <w:proofErr w:type="spellEnd"/>
      <w:r>
        <w:t xml:space="preserve">)" </w:t>
      </w:r>
      <w:hyperlink w:anchor="P86" w:history="1">
        <w:r>
          <w:rPr>
            <w:color w:val="0000FF"/>
          </w:rPr>
          <w:t>(приложение N 1)</w:t>
        </w:r>
      </w:hyperlink>
      <w:r>
        <w:t xml:space="preserve">, реестра "Сведения о проведении независимой антикоррупционной экспертизы" </w:t>
      </w:r>
      <w:hyperlink w:anchor="P140" w:history="1">
        <w:r>
          <w:rPr>
            <w:color w:val="0000FF"/>
          </w:rPr>
          <w:t>(приложение N 2)</w:t>
        </w:r>
      </w:hyperlink>
      <w:r>
        <w:t xml:space="preserve">, реестра нормативных правовых актов органов государственной власти и органов местного самоуправления, содержащих (содержавших) </w:t>
      </w:r>
      <w:proofErr w:type="spellStart"/>
      <w:r>
        <w:t>коррупциогенные</w:t>
      </w:r>
      <w:proofErr w:type="spellEnd"/>
      <w:r>
        <w:t xml:space="preserve"> факторы </w:t>
      </w:r>
      <w:hyperlink w:anchor="P175" w:history="1">
        <w:r>
          <w:rPr>
            <w:color w:val="0000FF"/>
          </w:rPr>
          <w:t>(приложение N 3)</w:t>
        </w:r>
      </w:hyperlink>
      <w:r>
        <w:t>.</w:t>
      </w:r>
    </w:p>
    <w:p w:rsidR="00C77B03" w:rsidRDefault="00C77B03">
      <w:pPr>
        <w:pStyle w:val="ConsPlusNormal"/>
        <w:jc w:val="both"/>
      </w:pPr>
      <w:r>
        <w:t xml:space="preserve">(п. 8 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9. Приказ опубликовать в журнале "Законность".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Контроль за</w:t>
      </w:r>
      <w:proofErr w:type="gramEnd"/>
      <w:r>
        <w:t xml:space="preserve"> исполнением Приказа возложить на первого заместителя Генерального прокурора Российской Федерации </w:t>
      </w:r>
      <w:proofErr w:type="spellStart"/>
      <w:r>
        <w:t>Буксмана</w:t>
      </w:r>
      <w:proofErr w:type="spellEnd"/>
      <w:r>
        <w:t xml:space="preserve"> А.Э.</w:t>
      </w:r>
    </w:p>
    <w:p w:rsidR="00C77B03" w:rsidRDefault="00C77B03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Университета Генеральной прокуратуры Российской Федерации, которым довести его содержание до сведения подчиненных работников.</w:t>
      </w:r>
    </w:p>
    <w:p w:rsidR="00C77B03" w:rsidRDefault="00C77B03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Генпрокуратуры России от 13.03.2018 N 133)</w:t>
      </w: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jc w:val="right"/>
      </w:pPr>
      <w:r>
        <w:t>Генеральный прокурор</w:t>
      </w:r>
    </w:p>
    <w:p w:rsidR="00C77B03" w:rsidRDefault="00C77B03">
      <w:pPr>
        <w:pStyle w:val="ConsPlusNormal"/>
        <w:jc w:val="right"/>
      </w:pPr>
      <w:r>
        <w:t>Российской Федерации</w:t>
      </w:r>
    </w:p>
    <w:p w:rsidR="00C77B03" w:rsidRDefault="00C77B03">
      <w:pPr>
        <w:pStyle w:val="ConsPlusNormal"/>
        <w:jc w:val="right"/>
      </w:pPr>
      <w:r>
        <w:t>действительный государственный</w:t>
      </w:r>
    </w:p>
    <w:p w:rsidR="00C77B03" w:rsidRDefault="00C77B03">
      <w:pPr>
        <w:pStyle w:val="ConsPlusNormal"/>
        <w:jc w:val="right"/>
      </w:pPr>
      <w:r>
        <w:t>советник юстиции</w:t>
      </w:r>
    </w:p>
    <w:p w:rsidR="00C77B03" w:rsidRDefault="00C77B03">
      <w:pPr>
        <w:pStyle w:val="ConsPlusNormal"/>
        <w:jc w:val="right"/>
      </w:pPr>
      <w:r>
        <w:t>Ю.Я.ЧАЙКА</w:t>
      </w: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jc w:val="right"/>
        <w:outlineLvl w:val="0"/>
      </w:pPr>
      <w:r>
        <w:t>Приложение N 1</w:t>
      </w:r>
    </w:p>
    <w:p w:rsidR="00C77B03" w:rsidRDefault="00C77B03">
      <w:pPr>
        <w:pStyle w:val="ConsPlusNormal"/>
        <w:jc w:val="right"/>
      </w:pPr>
    </w:p>
    <w:p w:rsidR="00C77B03" w:rsidRDefault="00C77B03">
      <w:pPr>
        <w:pStyle w:val="ConsPlusNormal"/>
        <w:jc w:val="right"/>
      </w:pPr>
      <w:r>
        <w:lastRenderedPageBreak/>
        <w:t>Утверждено</w:t>
      </w:r>
    </w:p>
    <w:p w:rsidR="00C77B03" w:rsidRDefault="00C77B03">
      <w:pPr>
        <w:pStyle w:val="ConsPlusNormal"/>
        <w:jc w:val="right"/>
      </w:pPr>
      <w:r>
        <w:t>Приказом Генерального прокурора</w:t>
      </w:r>
    </w:p>
    <w:p w:rsidR="00C77B03" w:rsidRDefault="00C77B03">
      <w:pPr>
        <w:pStyle w:val="ConsPlusNormal"/>
        <w:jc w:val="right"/>
      </w:pPr>
      <w:r>
        <w:t>Российской Федерации</w:t>
      </w:r>
    </w:p>
    <w:p w:rsidR="00C77B03" w:rsidRDefault="00C77B03">
      <w:pPr>
        <w:pStyle w:val="ConsPlusNormal"/>
        <w:jc w:val="right"/>
      </w:pPr>
      <w:r>
        <w:t>от 28.12.2009 N 400</w:t>
      </w:r>
    </w:p>
    <w:p w:rsidR="00C77B03" w:rsidRDefault="00C77B03">
      <w:pPr>
        <w:pStyle w:val="ConsPlusNormal"/>
        <w:jc w:val="right"/>
      </w:pPr>
    </w:p>
    <w:p w:rsidR="00C77B03" w:rsidRDefault="00C77B03">
      <w:pPr>
        <w:pStyle w:val="ConsPlusNonformat"/>
        <w:jc w:val="both"/>
      </w:pPr>
      <w:r>
        <w:t xml:space="preserve">                                                     В ____________________</w:t>
      </w:r>
    </w:p>
    <w:p w:rsidR="00C77B03" w:rsidRDefault="00C77B03">
      <w:pPr>
        <w:pStyle w:val="ConsPlusNonformat"/>
        <w:jc w:val="both"/>
      </w:pPr>
      <w:r>
        <w:t xml:space="preserve">                                                     ______________________</w:t>
      </w:r>
    </w:p>
    <w:p w:rsidR="00C77B03" w:rsidRDefault="00C77B03">
      <w:pPr>
        <w:pStyle w:val="ConsPlusNonformat"/>
        <w:jc w:val="both"/>
      </w:pPr>
      <w:r>
        <w:t xml:space="preserve">                                                     ______________________</w:t>
      </w:r>
    </w:p>
    <w:p w:rsidR="00C77B03" w:rsidRDefault="00C77B03">
      <w:pPr>
        <w:pStyle w:val="ConsPlusNonformat"/>
        <w:jc w:val="both"/>
      </w:pPr>
      <w:r>
        <w:t xml:space="preserve">                                                     ______________________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bookmarkStart w:id="1" w:name="P86"/>
      <w:bookmarkEnd w:id="1"/>
      <w:r>
        <w:t xml:space="preserve">                                 ТРЕБОВАНИЕ</w:t>
      </w:r>
    </w:p>
    <w:p w:rsidR="00C77B03" w:rsidRDefault="00C77B03">
      <w:pPr>
        <w:pStyle w:val="ConsPlusNonformat"/>
        <w:jc w:val="both"/>
      </w:pPr>
      <w:r>
        <w:t xml:space="preserve">        об изменении нормативного правового акта с целью исключения</w:t>
      </w:r>
    </w:p>
    <w:p w:rsidR="00C77B03" w:rsidRDefault="00C77B03">
      <w:pPr>
        <w:pStyle w:val="ConsPlusNonformat"/>
        <w:jc w:val="both"/>
      </w:pPr>
      <w:r>
        <w:t xml:space="preserve">               выявленног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 xml:space="preserve">) </w:t>
      </w:r>
      <w:proofErr w:type="spellStart"/>
      <w:r>
        <w:t>коррупциогенного</w:t>
      </w:r>
      <w:proofErr w:type="spellEnd"/>
      <w:r>
        <w:t>(</w:t>
      </w:r>
      <w:proofErr w:type="spellStart"/>
      <w:r>
        <w:t>ых</w:t>
      </w:r>
      <w:proofErr w:type="spellEnd"/>
      <w:r>
        <w:t>) фактора(</w:t>
      </w:r>
      <w:proofErr w:type="spellStart"/>
      <w:r>
        <w:t>ов</w:t>
      </w:r>
      <w:proofErr w:type="spellEnd"/>
      <w:r>
        <w:t>)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r>
        <w:t xml:space="preserve">    г. (пос.) ________________                     "__" ________________ г.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r>
        <w:t xml:space="preserve">    Проведенной антикоррупционной экспертизой  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 xml:space="preserve">                (наименование нормативного правового акта)</w:t>
      </w:r>
    </w:p>
    <w:p w:rsidR="00C77B03" w:rsidRDefault="00C77B03">
      <w:pPr>
        <w:pStyle w:val="ConsPlusNonformat"/>
        <w:jc w:val="both"/>
      </w:pPr>
      <w:r>
        <w:t>установлено, что 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proofErr w:type="gramStart"/>
      <w:r>
        <w:t>(излагаются со ссылкой на методику проведения антикоррупционной экспертизы</w:t>
      </w:r>
      <w:proofErr w:type="gramEnd"/>
    </w:p>
    <w:p w:rsidR="00C77B03" w:rsidRDefault="00C77B03">
      <w:pPr>
        <w:pStyle w:val="ConsPlusNonformat"/>
        <w:jc w:val="both"/>
      </w:pPr>
      <w:r>
        <w:t xml:space="preserve">нормативных правовых актов выявленные </w:t>
      </w:r>
      <w:proofErr w:type="spellStart"/>
      <w:r>
        <w:t>коррупциогенные</w:t>
      </w:r>
      <w:proofErr w:type="spellEnd"/>
      <w:r>
        <w:t xml:space="preserve"> факторы, наступившие</w:t>
      </w:r>
    </w:p>
    <w:p w:rsidR="00C77B03" w:rsidRDefault="00C77B03">
      <w:pPr>
        <w:pStyle w:val="ConsPlusNonformat"/>
        <w:jc w:val="both"/>
      </w:pPr>
      <w:r>
        <w:t xml:space="preserve">   и возможные последствия </w:t>
      </w:r>
      <w:proofErr w:type="spellStart"/>
      <w:r>
        <w:t>правоприменения</w:t>
      </w:r>
      <w:proofErr w:type="spellEnd"/>
      <w:r>
        <w:t xml:space="preserve"> нормативного правового акта)</w:t>
      </w:r>
    </w:p>
    <w:p w:rsidR="00C77B03" w:rsidRDefault="00C77B03">
      <w:pPr>
        <w:pStyle w:val="ConsPlusNonformat"/>
        <w:jc w:val="both"/>
      </w:pPr>
      <w:r>
        <w:t xml:space="preserve">    На основании изложенного, руководствуясь </w:t>
      </w:r>
      <w:hyperlink r:id="rId36" w:history="1">
        <w:r>
          <w:rPr>
            <w:color w:val="0000FF"/>
          </w:rPr>
          <w:t>ст. 9.1</w:t>
        </w:r>
      </w:hyperlink>
      <w:r>
        <w:t xml:space="preserve"> Федерального закона "О</w:t>
      </w:r>
    </w:p>
    <w:p w:rsidR="00C77B03" w:rsidRDefault="00C77B03">
      <w:pPr>
        <w:pStyle w:val="ConsPlusNonformat"/>
        <w:jc w:val="both"/>
      </w:pPr>
      <w:r>
        <w:t>прокуратуре Российской Федерации",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r>
        <w:t xml:space="preserve">                                  ТРЕБУЮ: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r>
        <w:t xml:space="preserve">    Внести изменения </w:t>
      </w:r>
      <w:proofErr w:type="gramStart"/>
      <w:r>
        <w:t>в</w:t>
      </w:r>
      <w:proofErr w:type="gramEnd"/>
      <w:r>
        <w:t xml:space="preserve"> 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 xml:space="preserve">                (наименование нормативного правового акта)</w:t>
      </w:r>
    </w:p>
    <w:p w:rsidR="00C77B03" w:rsidRDefault="00C77B03">
      <w:pPr>
        <w:pStyle w:val="ConsPlusNonformat"/>
        <w:jc w:val="both"/>
      </w:pPr>
      <w:r>
        <w:t>путем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 xml:space="preserve">    (излагается способ устранения выявленных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77B03" w:rsidRDefault="00C77B03">
      <w:pPr>
        <w:pStyle w:val="ConsPlusNonformat"/>
        <w:jc w:val="both"/>
      </w:pPr>
      <w:r>
        <w:t xml:space="preserve">    Требование подлежит обязательному рассмотрению 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r>
        <w:t>___________________________________________________________________________</w:t>
      </w:r>
    </w:p>
    <w:p w:rsidR="00C77B03" w:rsidRDefault="00C77B03">
      <w:pPr>
        <w:pStyle w:val="ConsPlusNonformat"/>
        <w:jc w:val="both"/>
      </w:pPr>
      <w:proofErr w:type="gramStart"/>
      <w:r>
        <w:t>(в зависимости от органа (должностному лицу), в который (которому) вносится</w:t>
      </w:r>
      <w:proofErr w:type="gramEnd"/>
    </w:p>
    <w:p w:rsidR="00C77B03" w:rsidRDefault="00C77B03">
      <w:pPr>
        <w:pStyle w:val="ConsPlusNonformat"/>
        <w:jc w:val="both"/>
      </w:pPr>
      <w:r>
        <w:t xml:space="preserve">требование, указывается порядок рассмотрения требования, установленный </w:t>
      </w:r>
      <w:hyperlink r:id="rId37" w:history="1">
        <w:r>
          <w:rPr>
            <w:color w:val="0000FF"/>
          </w:rPr>
          <w:t>ч. 3</w:t>
        </w:r>
      </w:hyperlink>
    </w:p>
    <w:p w:rsidR="00C77B03" w:rsidRDefault="00C77B03">
      <w:pPr>
        <w:pStyle w:val="ConsPlusNonformat"/>
        <w:jc w:val="both"/>
      </w:pPr>
      <w:r>
        <w:t xml:space="preserve">    ст. 9.1 Федерального закона "О прокуратуре Российской Федерации")</w:t>
      </w:r>
    </w:p>
    <w:p w:rsidR="00C77B03" w:rsidRDefault="00C77B03">
      <w:pPr>
        <w:pStyle w:val="ConsPlusNonformat"/>
        <w:jc w:val="both"/>
      </w:pPr>
      <w:r>
        <w:t xml:space="preserve">    О    времени    и   месте   рассмотрения   требования   заблаговременно</w:t>
      </w:r>
    </w:p>
    <w:p w:rsidR="00C77B03" w:rsidRDefault="00C77B03">
      <w:pPr>
        <w:pStyle w:val="ConsPlusNonformat"/>
        <w:jc w:val="both"/>
      </w:pPr>
      <w:r>
        <w:t>проинформировать прокурора.</w:t>
      </w:r>
    </w:p>
    <w:p w:rsidR="00C77B03" w:rsidRDefault="00C77B03">
      <w:pPr>
        <w:pStyle w:val="ConsPlusNonformat"/>
        <w:jc w:val="both"/>
      </w:pPr>
      <w:r>
        <w:t xml:space="preserve">    О   результатах   рассмотрения   требования   незамедлительно  сообщить</w:t>
      </w:r>
    </w:p>
    <w:p w:rsidR="00C77B03" w:rsidRDefault="00C77B03">
      <w:pPr>
        <w:pStyle w:val="ConsPlusNonformat"/>
        <w:jc w:val="both"/>
      </w:pPr>
      <w:r>
        <w:t>прокурору.</w:t>
      </w:r>
    </w:p>
    <w:p w:rsidR="00C77B03" w:rsidRDefault="00C77B03">
      <w:pPr>
        <w:pStyle w:val="ConsPlusNonformat"/>
        <w:jc w:val="both"/>
      </w:pPr>
    </w:p>
    <w:p w:rsidR="00C77B03" w:rsidRDefault="00C77B03">
      <w:pPr>
        <w:pStyle w:val="ConsPlusNonformat"/>
        <w:jc w:val="both"/>
      </w:pPr>
      <w:r>
        <w:t>Прокурор (заместитель прокурора) __________________________________________</w:t>
      </w:r>
    </w:p>
    <w:p w:rsidR="00C77B03" w:rsidRDefault="00C77B03">
      <w:pPr>
        <w:pStyle w:val="ConsPlusNonformat"/>
        <w:jc w:val="both"/>
      </w:pPr>
      <w:r>
        <w:t>(должность, классный чин, Ф.И.О.)                                 (подпись)</w:t>
      </w: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jc w:val="right"/>
        <w:outlineLvl w:val="0"/>
      </w:pPr>
      <w:r>
        <w:t>Приложение N 2</w:t>
      </w:r>
    </w:p>
    <w:p w:rsidR="00C77B03" w:rsidRDefault="00C77B03">
      <w:pPr>
        <w:pStyle w:val="ConsPlusNormal"/>
        <w:jc w:val="right"/>
      </w:pPr>
      <w:r>
        <w:t>к приказу Генерального прокурора</w:t>
      </w:r>
    </w:p>
    <w:p w:rsidR="00C77B03" w:rsidRDefault="00C77B03">
      <w:pPr>
        <w:pStyle w:val="ConsPlusNormal"/>
        <w:jc w:val="right"/>
      </w:pPr>
      <w:r>
        <w:t>Российской Федерации</w:t>
      </w:r>
    </w:p>
    <w:p w:rsidR="00C77B03" w:rsidRDefault="00C77B03">
      <w:pPr>
        <w:pStyle w:val="ConsPlusNormal"/>
        <w:jc w:val="right"/>
      </w:pPr>
      <w:r>
        <w:t>от 28.12.2009 N 400</w:t>
      </w:r>
    </w:p>
    <w:p w:rsidR="00C77B03" w:rsidRDefault="00C77B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77B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8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Генпрокуратуры России от 13.03.2018 N 133)</w:t>
            </w:r>
          </w:p>
        </w:tc>
      </w:tr>
    </w:tbl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center"/>
      </w:pPr>
      <w:bookmarkStart w:id="2" w:name="P140"/>
      <w:bookmarkEnd w:id="2"/>
      <w:r>
        <w:t>СВЕДЕНИЯ</w:t>
      </w:r>
    </w:p>
    <w:p w:rsidR="00C77B03" w:rsidRDefault="00C77B03">
      <w:pPr>
        <w:pStyle w:val="ConsPlusNormal"/>
        <w:jc w:val="center"/>
      </w:pPr>
      <w:r>
        <w:t>о проведении независимой антикоррупционной экспертизы</w:t>
      </w:r>
    </w:p>
    <w:p w:rsidR="00C77B03" w:rsidRDefault="00C77B0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474"/>
        <w:gridCol w:w="1077"/>
        <w:gridCol w:w="1700"/>
        <w:gridCol w:w="1587"/>
        <w:gridCol w:w="1644"/>
        <w:gridCol w:w="1247"/>
      </w:tblGrid>
      <w:tr w:rsidR="00C77B03">
        <w:tc>
          <w:tcPr>
            <w:tcW w:w="340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C77B03" w:rsidRDefault="00C77B03">
            <w:pPr>
              <w:pStyle w:val="ConsPlusNormal"/>
              <w:jc w:val="center"/>
            </w:pPr>
            <w:r>
              <w:t>Фамилия, имя, отчество или организационно-правовая форма и полное наименование независимого эксперта, подготовившего заключение</w:t>
            </w:r>
          </w:p>
        </w:tc>
        <w:tc>
          <w:tcPr>
            <w:tcW w:w="1077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Дата подготовки заключения </w:t>
            </w:r>
            <w:hyperlink w:anchor="P15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0" w:type="dxa"/>
          </w:tcPr>
          <w:p w:rsidR="00C77B03" w:rsidRDefault="00C77B03">
            <w:pPr>
              <w:pStyle w:val="ConsPlusNormal"/>
              <w:jc w:val="center"/>
            </w:pPr>
            <w:r>
              <w:t>Наименование нормативного правового акта, проекта нормативного правового акта, проекта иного документа (концепции и технического задания на законопроект, официального отзыва или заключения), в отношении которых проводилась независимая антикоррупционная экспертиза</w:t>
            </w:r>
          </w:p>
        </w:tc>
        <w:tc>
          <w:tcPr>
            <w:tcW w:w="1587" w:type="dxa"/>
          </w:tcPr>
          <w:p w:rsidR="00C77B03" w:rsidRDefault="00C77B03">
            <w:pPr>
              <w:pStyle w:val="ConsPlusNormal"/>
              <w:jc w:val="center"/>
            </w:pPr>
            <w:proofErr w:type="spellStart"/>
            <w:r>
              <w:t>Коррупциогенные</w:t>
            </w:r>
            <w:proofErr w:type="spellEnd"/>
            <w:r>
              <w:t xml:space="preserve"> факторы, которые были выявлены в ходе независимой антикоррупционной экспертизы </w:t>
            </w:r>
            <w:hyperlink w:anchor="P16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Результаты рассмотрения заключения независимой антикоррупционной экспертизы </w:t>
            </w:r>
            <w:hyperlink w:anchor="P161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47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Исходящий номер и дата ответа, направленного независимому эксперту </w:t>
            </w:r>
            <w:hyperlink w:anchor="P162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C77B03">
        <w:tc>
          <w:tcPr>
            <w:tcW w:w="340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474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077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700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587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644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247" w:type="dxa"/>
          </w:tcPr>
          <w:p w:rsidR="00C77B03" w:rsidRDefault="00C77B03">
            <w:pPr>
              <w:pStyle w:val="ConsPlusNormal"/>
            </w:pPr>
          </w:p>
        </w:tc>
      </w:tr>
    </w:tbl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ind w:firstLine="540"/>
        <w:jc w:val="both"/>
      </w:pPr>
      <w:r>
        <w:t>--------------------------------</w:t>
      </w:r>
    </w:p>
    <w:p w:rsidR="00C77B03" w:rsidRDefault="00C77B03">
      <w:pPr>
        <w:pStyle w:val="ConsPlusNormal"/>
        <w:spacing w:before="220"/>
        <w:ind w:firstLine="540"/>
        <w:jc w:val="both"/>
      </w:pPr>
      <w:bookmarkStart w:id="3" w:name="P159"/>
      <w:bookmarkEnd w:id="3"/>
      <w:r>
        <w:t>&lt;1&gt; Копия заключения обязательно должна прилагаться к данной таблице.</w:t>
      </w:r>
    </w:p>
    <w:p w:rsidR="00C77B03" w:rsidRDefault="00C77B03">
      <w:pPr>
        <w:pStyle w:val="ConsPlusNormal"/>
        <w:spacing w:before="220"/>
        <w:ind w:firstLine="540"/>
        <w:jc w:val="both"/>
      </w:pPr>
      <w:bookmarkStart w:id="4" w:name="P160"/>
      <w:bookmarkEnd w:id="4"/>
      <w:r>
        <w:t xml:space="preserve">&lt;2&gt; </w:t>
      </w:r>
      <w:proofErr w:type="spellStart"/>
      <w:r>
        <w:t>Коррупциогенные</w:t>
      </w:r>
      <w:proofErr w:type="spellEnd"/>
      <w:r>
        <w:t xml:space="preserve"> факторы указываются в соответствии с </w:t>
      </w:r>
      <w:hyperlink r:id="rId39" w:history="1">
        <w:r>
          <w:rPr>
            <w:color w:val="0000FF"/>
          </w:rPr>
          <w:t>методикой</w:t>
        </w:r>
      </w:hyperlink>
      <w:r>
        <w:t>, утвержденной постановлением Правительства Российской Федерации от 26.02.2010 N 96.</w:t>
      </w:r>
    </w:p>
    <w:p w:rsidR="00C77B03" w:rsidRDefault="00C77B03">
      <w:pPr>
        <w:pStyle w:val="ConsPlusNormal"/>
        <w:spacing w:before="220"/>
        <w:ind w:firstLine="540"/>
        <w:jc w:val="both"/>
      </w:pPr>
      <w:bookmarkStart w:id="5" w:name="P161"/>
      <w:bookmarkEnd w:id="5"/>
      <w:r>
        <w:t>&lt;3&gt; В данной графе указывается, что высказанные в заключени</w:t>
      </w:r>
      <w:proofErr w:type="gramStart"/>
      <w:r>
        <w:t>и</w:t>
      </w:r>
      <w:proofErr w:type="gramEnd"/>
      <w:r>
        <w:t xml:space="preserve"> замечания учтены, не учтены или учтены частично.</w:t>
      </w:r>
    </w:p>
    <w:p w:rsidR="00C77B03" w:rsidRDefault="00C77B03">
      <w:pPr>
        <w:pStyle w:val="ConsPlusNormal"/>
        <w:spacing w:before="220"/>
        <w:ind w:firstLine="540"/>
        <w:jc w:val="both"/>
      </w:pPr>
      <w:bookmarkStart w:id="6" w:name="P162"/>
      <w:bookmarkEnd w:id="6"/>
      <w:r>
        <w:t>&lt;4</w:t>
      </w:r>
      <w:proofErr w:type="gramStart"/>
      <w:r>
        <w:t>&gt; З</w:t>
      </w:r>
      <w:proofErr w:type="gramEnd"/>
      <w:r>
        <w:t xml:space="preserve">а исключением случаев, когда на основании </w:t>
      </w:r>
      <w:hyperlink r:id="rId40" w:history="1">
        <w:r>
          <w:rPr>
            <w:color w:val="0000FF"/>
          </w:rPr>
          <w:t>части 3 статьи 5</w:t>
        </w:r>
      </w:hyperlink>
      <w:r>
        <w:t xml:space="preserve"> Федерального закона от 17.07.2009 N 172-ФЗ "Об антикоррупционной экспертизе нормативных правовых актов и проектов нормативных правовых актов" ответ независимому эксперту не направлялся.</w:t>
      </w:r>
    </w:p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right"/>
        <w:outlineLvl w:val="0"/>
      </w:pPr>
      <w:r>
        <w:t>Приложение N 3</w:t>
      </w:r>
    </w:p>
    <w:p w:rsidR="00C77B03" w:rsidRDefault="00C77B03">
      <w:pPr>
        <w:pStyle w:val="ConsPlusNormal"/>
        <w:jc w:val="right"/>
      </w:pPr>
      <w:r>
        <w:t>к приказу Генерального прокурора</w:t>
      </w:r>
    </w:p>
    <w:p w:rsidR="00C77B03" w:rsidRDefault="00C77B03">
      <w:pPr>
        <w:pStyle w:val="ConsPlusNormal"/>
        <w:jc w:val="right"/>
      </w:pPr>
      <w:r>
        <w:t>Российской Федерации</w:t>
      </w:r>
    </w:p>
    <w:p w:rsidR="00C77B03" w:rsidRDefault="00C77B03">
      <w:pPr>
        <w:pStyle w:val="ConsPlusNormal"/>
        <w:jc w:val="right"/>
      </w:pPr>
      <w:r>
        <w:t>от 28.12.2009 N 400</w:t>
      </w:r>
    </w:p>
    <w:p w:rsidR="00C77B03" w:rsidRDefault="00C77B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77B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7B03" w:rsidRDefault="00C77B0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1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Генпрокуратуры России от 13.03.2018 N 133)</w:t>
            </w:r>
          </w:p>
        </w:tc>
      </w:tr>
    </w:tbl>
    <w:p w:rsidR="00C77B03" w:rsidRDefault="00C77B03">
      <w:pPr>
        <w:pStyle w:val="ConsPlusNormal"/>
        <w:jc w:val="both"/>
      </w:pPr>
    </w:p>
    <w:p w:rsidR="00C77B03" w:rsidRDefault="00C77B03">
      <w:pPr>
        <w:pStyle w:val="ConsPlusNormal"/>
        <w:jc w:val="center"/>
      </w:pPr>
      <w:bookmarkStart w:id="7" w:name="P175"/>
      <w:bookmarkEnd w:id="7"/>
      <w:r>
        <w:t>РЕЕСТР</w:t>
      </w:r>
    </w:p>
    <w:p w:rsidR="00C77B03" w:rsidRDefault="00C77B03">
      <w:pPr>
        <w:pStyle w:val="ConsPlusNormal"/>
        <w:jc w:val="center"/>
      </w:pPr>
      <w:r>
        <w:t>нормативных правовых актов органов государственной власти</w:t>
      </w:r>
    </w:p>
    <w:p w:rsidR="00C77B03" w:rsidRDefault="00C77B03">
      <w:pPr>
        <w:pStyle w:val="ConsPlusNormal"/>
        <w:jc w:val="center"/>
      </w:pPr>
      <w:r>
        <w:t>и органов местного самоуправления, содержащих (содержавших)</w:t>
      </w:r>
    </w:p>
    <w:p w:rsidR="00C77B03" w:rsidRDefault="00C77B03">
      <w:pPr>
        <w:pStyle w:val="ConsPlusNormal"/>
        <w:jc w:val="center"/>
      </w:pPr>
      <w:proofErr w:type="spellStart"/>
      <w:r>
        <w:t>коррупциогенные</w:t>
      </w:r>
      <w:proofErr w:type="spellEnd"/>
      <w:r>
        <w:t xml:space="preserve"> факторы</w:t>
      </w:r>
    </w:p>
    <w:p w:rsidR="00C77B03" w:rsidRDefault="00C77B0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2664"/>
        <w:gridCol w:w="2097"/>
        <w:gridCol w:w="1474"/>
        <w:gridCol w:w="1303"/>
        <w:gridCol w:w="1133"/>
      </w:tblGrid>
      <w:tr w:rsidR="00C77B03">
        <w:tc>
          <w:tcPr>
            <w:tcW w:w="396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4" w:type="dxa"/>
          </w:tcPr>
          <w:p w:rsidR="00C77B03" w:rsidRDefault="00C77B03">
            <w:pPr>
              <w:pStyle w:val="ConsPlusNormal"/>
              <w:jc w:val="center"/>
            </w:pPr>
            <w:r>
              <w:t>Наименование органа, издавшего нормативный правовой акт, реквизиты и наименование нормативного правового акта</w:t>
            </w:r>
          </w:p>
        </w:tc>
        <w:tc>
          <w:tcPr>
            <w:tcW w:w="2097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Нормы, содержащие (содержавшие) </w:t>
            </w:r>
            <w:proofErr w:type="spellStart"/>
            <w:r>
              <w:t>коррупциогенный</w:t>
            </w:r>
            <w:proofErr w:type="spellEnd"/>
            <w:r>
              <w:t xml:space="preserve"> фактор</w:t>
            </w:r>
          </w:p>
        </w:tc>
        <w:tc>
          <w:tcPr>
            <w:tcW w:w="1474" w:type="dxa"/>
          </w:tcPr>
          <w:p w:rsidR="00C77B03" w:rsidRDefault="00C77B03">
            <w:pPr>
              <w:pStyle w:val="ConsPlusNormal"/>
              <w:jc w:val="center"/>
            </w:pPr>
            <w:r>
              <w:t xml:space="preserve">Наименование </w:t>
            </w:r>
            <w:proofErr w:type="spellStart"/>
            <w:r>
              <w:t>коррупциогенного</w:t>
            </w:r>
            <w:proofErr w:type="spellEnd"/>
            <w:r>
              <w:t xml:space="preserve"> фактора</w:t>
            </w:r>
          </w:p>
        </w:tc>
        <w:tc>
          <w:tcPr>
            <w:tcW w:w="1303" w:type="dxa"/>
          </w:tcPr>
          <w:p w:rsidR="00C77B03" w:rsidRDefault="00C77B03">
            <w:pPr>
              <w:pStyle w:val="ConsPlusNormal"/>
              <w:jc w:val="center"/>
            </w:pPr>
            <w:r>
              <w:t>Меры прокурорского реагирования</w:t>
            </w:r>
          </w:p>
        </w:tc>
        <w:tc>
          <w:tcPr>
            <w:tcW w:w="1133" w:type="dxa"/>
          </w:tcPr>
          <w:p w:rsidR="00C77B03" w:rsidRDefault="00C77B03">
            <w:pPr>
              <w:pStyle w:val="ConsPlusNormal"/>
              <w:jc w:val="center"/>
            </w:pPr>
            <w:r>
              <w:t>Результаты рассмотрения требований прокурора</w:t>
            </w:r>
          </w:p>
        </w:tc>
      </w:tr>
      <w:tr w:rsidR="00C77B03">
        <w:tc>
          <w:tcPr>
            <w:tcW w:w="396" w:type="dxa"/>
          </w:tcPr>
          <w:p w:rsidR="00C77B03" w:rsidRDefault="00C77B03">
            <w:pPr>
              <w:pStyle w:val="ConsPlusNormal"/>
            </w:pPr>
          </w:p>
        </w:tc>
        <w:tc>
          <w:tcPr>
            <w:tcW w:w="2664" w:type="dxa"/>
          </w:tcPr>
          <w:p w:rsidR="00C77B03" w:rsidRDefault="00C77B03">
            <w:pPr>
              <w:pStyle w:val="ConsPlusNormal"/>
            </w:pPr>
          </w:p>
        </w:tc>
        <w:tc>
          <w:tcPr>
            <w:tcW w:w="2097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474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303" w:type="dxa"/>
          </w:tcPr>
          <w:p w:rsidR="00C77B03" w:rsidRDefault="00C77B03">
            <w:pPr>
              <w:pStyle w:val="ConsPlusNormal"/>
            </w:pPr>
          </w:p>
        </w:tc>
        <w:tc>
          <w:tcPr>
            <w:tcW w:w="1133" w:type="dxa"/>
          </w:tcPr>
          <w:p w:rsidR="00C77B03" w:rsidRDefault="00C77B03">
            <w:pPr>
              <w:pStyle w:val="ConsPlusNormal"/>
            </w:pPr>
          </w:p>
        </w:tc>
      </w:tr>
    </w:tbl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ind w:firstLine="540"/>
        <w:jc w:val="both"/>
      </w:pPr>
    </w:p>
    <w:p w:rsidR="00C77B03" w:rsidRDefault="00C77B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EF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03"/>
    <w:rsid w:val="00A04DC9"/>
    <w:rsid w:val="00C7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7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7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7B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7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7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7B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4FEC1CF39226978108777ADAC2A8AC49F42B0DA5EA1BA46ABEB740DC4330B8FA04E3E043640DA7C3F3D16A7E8C9EFBEFC3D867F860732DAFz9O" TargetMode="External"/><Relationship Id="rId13" Type="http://schemas.openxmlformats.org/officeDocument/2006/relationships/hyperlink" Target="consultantplus://offline/ref=D14FEC1CF39226978108777ADAC2A8AC48F72E0CADE91BA46ABEB740DC4330B8FA04E3E0436408A4C5F3D16A7E8C9EFBEFC3D867F860732DAFz9O" TargetMode="External"/><Relationship Id="rId18" Type="http://schemas.openxmlformats.org/officeDocument/2006/relationships/hyperlink" Target="consultantplus://offline/ref=D14FEC1CF39226978108777ADAC2A8AC48FC260CABE91BA46ABEB740DC4330B8FA04E3E0436408A4C4F3D16A7E8C9EFBEFC3D867F860732DAFz9O" TargetMode="External"/><Relationship Id="rId26" Type="http://schemas.openxmlformats.org/officeDocument/2006/relationships/hyperlink" Target="consultantplus://offline/ref=D14FEC1CF39226978108777ADAC2A8AC48F4280CACE21BA46ABEB740DC4330B8FA04E3E0436408A3C2F3D16A7E8C9EFBEFC3D867F860732DAFz9O" TargetMode="External"/><Relationship Id="rId39" Type="http://schemas.openxmlformats.org/officeDocument/2006/relationships/hyperlink" Target="consultantplus://offline/ref=D14FEC1CF39226978108777ADAC2A8AC48F72E0CADE91BA46ABEB740DC4330B8FA04E3E0436408A7C1F3D16A7E8C9EFBEFC3D867F860732DAFz9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14FEC1CF39226978108777ADAC2A8AC49F52605ADED1BA46ABEB740DC4330B8FA04E3E0436408A7C3F3D16A7E8C9EFBEFC3D867F860732DAFz9O" TargetMode="External"/><Relationship Id="rId34" Type="http://schemas.openxmlformats.org/officeDocument/2006/relationships/hyperlink" Target="consultantplus://offline/ref=D14FEC1CF39226978108777ADAC2A8AC48FC260CABE91BA46ABEB740DC4330B8FA04E3E0436408A6C4F3D16A7E8C9EFBEFC3D867F860732DAFz9O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D14FEC1CF39226978108777ADAC2A8AC49F52605ADED1BA46ABEB740DC4330B8FA04E3E0436408A7C6F3D16A7E8C9EFBEFC3D867F860732DAFz9O" TargetMode="External"/><Relationship Id="rId12" Type="http://schemas.openxmlformats.org/officeDocument/2006/relationships/hyperlink" Target="consultantplus://offline/ref=D14FEC1CF39226978108777ADAC2A8AC48FC260CABE91BA46ABEB740DC4330B8FA04E3E0436408A5C0F3D16A7E8C9EFBEFC3D867F860732DAFz9O" TargetMode="External"/><Relationship Id="rId17" Type="http://schemas.openxmlformats.org/officeDocument/2006/relationships/hyperlink" Target="consultantplus://offline/ref=D14FEC1CF39226978108777ADAC2A8AC48F72E0CADE91BA46ABEB740DC4330B8FA04E3E0436408A7C1F3D16A7E8C9EFBEFC3D867F860732DAFz9O" TargetMode="External"/><Relationship Id="rId25" Type="http://schemas.openxmlformats.org/officeDocument/2006/relationships/hyperlink" Target="consultantplus://offline/ref=D14FEC1CF39226978108777ADAC2A8AC49F42B0DA5EA1BA46ABEB740DC4330B8FA04E3E043640DA7C3F3D16A7E8C9EFBEFC3D867F860732DAFz9O" TargetMode="External"/><Relationship Id="rId33" Type="http://schemas.openxmlformats.org/officeDocument/2006/relationships/hyperlink" Target="consultantplus://offline/ref=D14FEC1CF39226978108777ADAC2A8AC48FC260CABE91BA46ABEB740DC4330B8FA04E3E0436408A7CFF3D16A7E8C9EFBEFC3D867F860732DAFz9O" TargetMode="External"/><Relationship Id="rId38" Type="http://schemas.openxmlformats.org/officeDocument/2006/relationships/hyperlink" Target="consultantplus://offline/ref=D14FEC1CF39226978108777ADAC2A8AC48FC260CABE91BA46ABEB740DC4330B8FA04E3E0436408A6C0F3D16A7E8C9EFBEFC3D867F860732DAFz9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14FEC1CF39226978108777ADAC2A8AC49F52605ADED1BA46ABEB740DC4330B8FA04E3E0436408A7C5F3D16A7E8C9EFBEFC3D867F860732DAFz9O" TargetMode="External"/><Relationship Id="rId20" Type="http://schemas.openxmlformats.org/officeDocument/2006/relationships/hyperlink" Target="consultantplus://offline/ref=D14FEC1CF39226978108777ADAC2A8AC48FD290BAEEB1BA46ABEB740DC4330B8FA04E3E0436408A0C0F3D16A7E8C9EFBEFC3D867F860732DAFz9O" TargetMode="External"/><Relationship Id="rId29" Type="http://schemas.openxmlformats.org/officeDocument/2006/relationships/hyperlink" Target="consultantplus://offline/ref=D14FEC1CF39226978108777ADAC2A8AC48FC260CABE91BA46ABEB740DC4330B8FA04E3E0436408A7C5F3D16A7E8C9EFBEFC3D867F860732DAFz9O" TargetMode="External"/><Relationship Id="rId41" Type="http://schemas.openxmlformats.org/officeDocument/2006/relationships/hyperlink" Target="consultantplus://offline/ref=D14FEC1CF39226978108777ADAC2A8AC48FC260CABE91BA46ABEB740DC4330B8FA04E3E0436408A6C0F3D16A7E8C9EFBEFC3D867F860732DAFz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4FEC1CF39226978108777ADAC2A8AC48FC260CABE91BA46ABEB740DC4330B8FA04E3E0436408A5C3F3D16A7E8C9EFBEFC3D867F860732DAFz9O" TargetMode="External"/><Relationship Id="rId11" Type="http://schemas.openxmlformats.org/officeDocument/2006/relationships/hyperlink" Target="consultantplus://offline/ref=D14FEC1CF39226978108777ADAC2A8AC49F42B0DA5EA1BA46ABEB740DC4330B8FA04E3E043640DA7C3F3D16A7E8C9EFBEFC3D867F860732DAFz9O" TargetMode="External"/><Relationship Id="rId24" Type="http://schemas.openxmlformats.org/officeDocument/2006/relationships/hyperlink" Target="consultantplus://offline/ref=D14FEC1CF39226978108777ADAC2A8AC48FC260CABE91BA46ABEB740DC4330B8FA04E3E0436408A4C3F3D16A7E8C9EFBEFC3D867F860732DAFz9O" TargetMode="External"/><Relationship Id="rId32" Type="http://schemas.openxmlformats.org/officeDocument/2006/relationships/hyperlink" Target="consultantplus://offline/ref=D14FEC1CF39226978108777ADAC2A8AC48FC260CABE91BA46ABEB740DC4330B8FA04E3E0436408A7CEF3D16A7E8C9EFBEFC3D867F860732DAFz9O" TargetMode="External"/><Relationship Id="rId37" Type="http://schemas.openxmlformats.org/officeDocument/2006/relationships/hyperlink" Target="consultantplus://offline/ref=D14FEC1CF39226978108777ADAC2A8AC49F42B0DA5EA1BA46ABEB740DC4330B8FA04E3E043640DA7CFF3D16A7E8C9EFBEFC3D867F860732DAFz9O" TargetMode="External"/><Relationship Id="rId40" Type="http://schemas.openxmlformats.org/officeDocument/2006/relationships/hyperlink" Target="consultantplus://offline/ref=D14FEC1CF39226978108777ADAC2A8AC49F52605ADED1BA46ABEB740DC4330B8FA04E3E0436408A1C0F3D16A7E8C9EFBEFC3D867F860732DAFz9O" TargetMode="External"/><Relationship Id="rId5" Type="http://schemas.openxmlformats.org/officeDocument/2006/relationships/hyperlink" Target="consultantplus://offline/ref=D14FEC1CF39226978108777ADAC2A8AC48FD290BAEEB1BA46ABEB740DC4330B8FA04E3E0436408A0C0F3D16A7E8C9EFBEFC3D867F860732DAFz9O" TargetMode="External"/><Relationship Id="rId15" Type="http://schemas.openxmlformats.org/officeDocument/2006/relationships/hyperlink" Target="consultantplus://offline/ref=D14FEC1CF39226978108777ADAC2A8AC49F52605ADED1BA46ABEB740DC4330B8FA04E3E0436408A6C5F3D16A7E8C9EFBEFC3D867F860732DAFz9O" TargetMode="External"/><Relationship Id="rId23" Type="http://schemas.openxmlformats.org/officeDocument/2006/relationships/hyperlink" Target="consultantplus://offline/ref=D14FEC1CF39226978108777ADAC2A8AC48FC260CABE91BA46ABEB740DC4330B8FA04E3E0436408A4C2F3D16A7E8C9EFBEFC3D867F860732DAFz9O" TargetMode="External"/><Relationship Id="rId28" Type="http://schemas.openxmlformats.org/officeDocument/2006/relationships/hyperlink" Target="consultantplus://offline/ref=D14FEC1CF39226978108777ADAC2A8AC48FC260CABE91BA46ABEB740DC4330B8FA04E3E0436408A7C7F3D16A7E8C9EFBEFC3D867F860732DAFz9O" TargetMode="External"/><Relationship Id="rId36" Type="http://schemas.openxmlformats.org/officeDocument/2006/relationships/hyperlink" Target="consultantplus://offline/ref=D14FEC1CF39226978108777ADAC2A8AC49F42B0DA5EA1BA46ABEB740DC4330B8FA04E3E043640DA7C3F3D16A7E8C9EFBEFC3D867F860732DAFz9O" TargetMode="External"/><Relationship Id="rId10" Type="http://schemas.openxmlformats.org/officeDocument/2006/relationships/hyperlink" Target="consultantplus://offline/ref=D14FEC1CF39226978108777ADAC2A8AC49F52605ADED1BA46ABEB740DC4330B8FA04E3E0436408A7C6F3D16A7E8C9EFBEFC3D867F860732DAFz9O" TargetMode="External"/><Relationship Id="rId19" Type="http://schemas.openxmlformats.org/officeDocument/2006/relationships/hyperlink" Target="consultantplus://offline/ref=D14FEC1CF39226978108777ADAC2A8AC49F52605ADED1BA46ABEB740DC4330B8FA04E3E0436408A7C5F3D16A7E8C9EFBEFC3D867F860732DAFz9O" TargetMode="External"/><Relationship Id="rId31" Type="http://schemas.openxmlformats.org/officeDocument/2006/relationships/hyperlink" Target="consultantplus://offline/ref=D14FEC1CF39226978108777ADAC2A8AC48FC260CABE91BA46ABEB740DC4330B8FA04E3E0436408A7C1F3D16A7E8C9EFBEFC3D867F860732DAFz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4FEC1CF39226978108777ADAC2A8AC49F42B0DA5EA1BA46ABEB740DC4330B8FA04E3E0436408ACCFF3D16A7E8C9EFBEFC3D867F860732DAFz9O" TargetMode="External"/><Relationship Id="rId14" Type="http://schemas.openxmlformats.org/officeDocument/2006/relationships/hyperlink" Target="consultantplus://offline/ref=D14FEC1CF39226978108777ADAC2A8AC48FC260CABE91BA46ABEB740DC4330B8FA04E3E0436408A5CFF3D16A7E8C9EFBEFC3D867F860732DAFz9O" TargetMode="External"/><Relationship Id="rId22" Type="http://schemas.openxmlformats.org/officeDocument/2006/relationships/hyperlink" Target="consultantplus://offline/ref=D14FEC1CF39226978108777ADAC2A8AC49F42A04ACEB1BA46ABEB740DC4330B8FA04E3E043640AA7C7F3D16A7E8C9EFBEFC3D867F860732DAFz9O" TargetMode="External"/><Relationship Id="rId27" Type="http://schemas.openxmlformats.org/officeDocument/2006/relationships/hyperlink" Target="consultantplus://offline/ref=D14FEC1CF39226978108777ADAC2A8AC48FC260CABE91BA46ABEB740DC4330B8FA04E3E0436408A4CEF3D16A7E8C9EFBEFC3D867F860732DAFz9O" TargetMode="External"/><Relationship Id="rId30" Type="http://schemas.openxmlformats.org/officeDocument/2006/relationships/hyperlink" Target="consultantplus://offline/ref=D14FEC1CF39226978108777ADAC2A8AC48FC260CABE91BA46ABEB740DC4330B8FA04E3E0436408A7C2F3D16A7E8C9EFBEFC3D867F860732DAFz9O" TargetMode="External"/><Relationship Id="rId35" Type="http://schemas.openxmlformats.org/officeDocument/2006/relationships/hyperlink" Target="consultantplus://offline/ref=D14FEC1CF39226978108777ADAC2A8AC48FC260CABE91BA46ABEB740DC4330B8FA04E3E0436408A6C2F3D16A7E8C9EFBEFC3D867F860732DAFz9O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2019-04-03T14:50:00Z</dcterms:created>
  <dcterms:modified xsi:type="dcterms:W3CDTF">2019-04-03T14:51:00Z</dcterms:modified>
</cp:coreProperties>
</file>