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E09ECB" w14:textId="77777777" w:rsidR="00682357" w:rsidRDefault="00E93D50">
      <w:pPr>
        <w:framePr w:h="1142" w:wrap="notBeside" w:vAnchor="text" w:hAnchor="text" w:xAlign="center" w:y="1"/>
        <w:jc w:val="center"/>
        <w:rPr>
          <w:sz w:val="2"/>
          <w:szCs w:val="2"/>
        </w:rPr>
      </w:pPr>
      <w:bookmarkStart w:id="0" w:name="_GoBack"/>
      <w:bookmarkEnd w:id="0"/>
      <w:r>
        <w:rPr>
          <w:noProof/>
          <w:lang w:eastAsia="ru-RU" w:bidi="ar-SA"/>
        </w:rPr>
        <w:drawing>
          <wp:inline distT="0" distB="0" distL="0" distR="0" wp14:anchorId="7D978509" wp14:editId="38D79E69">
            <wp:extent cx="2179955" cy="723265"/>
            <wp:effectExtent l="0" t="0" r="0" b="635"/>
            <wp:docPr id="6" name="Рисунок 6" descr="C:\Users\maxim\Desktop\2020.02.11 Шматова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xim\Desktop\2020.02.11 Шматова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95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38B686" w14:textId="77777777" w:rsidR="00682357" w:rsidRDefault="00682357">
      <w:pPr>
        <w:rPr>
          <w:sz w:val="2"/>
          <w:szCs w:val="2"/>
        </w:rPr>
      </w:pPr>
    </w:p>
    <w:p w14:paraId="66BF1848" w14:textId="77777777" w:rsidR="00682357" w:rsidRPr="002A186D" w:rsidRDefault="00621D5C">
      <w:pPr>
        <w:pStyle w:val="30"/>
        <w:shd w:val="clear" w:color="auto" w:fill="auto"/>
        <w:spacing w:before="67" w:after="965"/>
        <w:ind w:right="60"/>
        <w:rPr>
          <w:lang w:val="fr-FR"/>
        </w:rPr>
      </w:pPr>
      <w:r>
        <w:rPr>
          <w:lang w:bidi="ru-RU"/>
        </w:rPr>
        <w:t>ЕВРОПЕЙСКИЙ</w:t>
      </w:r>
      <w:r w:rsidRPr="002A186D">
        <w:rPr>
          <w:lang w:val="fr-FR" w:bidi="ru-RU"/>
        </w:rPr>
        <w:t xml:space="preserve"> </w:t>
      </w:r>
      <w:r>
        <w:rPr>
          <w:lang w:bidi="ru-RU"/>
        </w:rPr>
        <w:t>СУД</w:t>
      </w:r>
      <w:r w:rsidRPr="002A186D">
        <w:rPr>
          <w:lang w:val="fr-FR" w:bidi="ru-RU"/>
        </w:rPr>
        <w:t xml:space="preserve"> </w:t>
      </w:r>
      <w:r>
        <w:rPr>
          <w:lang w:bidi="ru-RU"/>
        </w:rPr>
        <w:t>ПО</w:t>
      </w:r>
      <w:r w:rsidRPr="002A186D">
        <w:rPr>
          <w:lang w:val="fr-FR" w:bidi="ru-RU"/>
        </w:rPr>
        <w:t xml:space="preserve"> </w:t>
      </w:r>
      <w:r>
        <w:rPr>
          <w:lang w:bidi="ru-RU"/>
        </w:rPr>
        <w:t>ПРАВАМ</w:t>
      </w:r>
      <w:r w:rsidRPr="002A186D">
        <w:rPr>
          <w:lang w:val="fr-FR" w:bidi="ru-RU"/>
        </w:rPr>
        <w:t xml:space="preserve"> </w:t>
      </w:r>
      <w:r>
        <w:rPr>
          <w:lang w:bidi="ru-RU"/>
        </w:rPr>
        <w:t>ЧЕЛОВЕКА</w:t>
      </w:r>
      <w:r w:rsidRPr="002A186D">
        <w:rPr>
          <w:lang w:val="fr-FR" w:bidi="ru-RU"/>
        </w:rPr>
        <w:br/>
        <w:t>COUR EUROPÉENNE DES DROITS DE L'HOMME</w:t>
      </w:r>
    </w:p>
    <w:p w14:paraId="4C1367AF" w14:textId="77777777" w:rsidR="00E93D50" w:rsidRPr="00766174" w:rsidRDefault="00E93D50" w:rsidP="00E93D50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ascii="Times New Roman" w:eastAsia="Times New Roman" w:hAnsi="Times New Roman" w:cs="Times New Roman"/>
          <w:lang w:eastAsia="fr-FR"/>
        </w:rPr>
      </w:pPr>
      <w:r w:rsidRPr="00766174">
        <w:rPr>
          <w:rFonts w:ascii="Times New Roman" w:eastAsia="Times New Roman" w:hAnsi="Times New Roman" w:cs="Times New Roman"/>
          <w:lang w:eastAsia="fr-FR"/>
        </w:rPr>
        <w:t>НЕОФИЦИАЛЬНЫЙ ПЕРЕВОД</w:t>
      </w:r>
    </w:p>
    <w:p w14:paraId="1F7D8323" w14:textId="77777777" w:rsidR="00E93D50" w:rsidRPr="00766174" w:rsidRDefault="00E93D50" w:rsidP="00E93D50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ascii="Times New Roman" w:eastAsia="Times New Roman" w:hAnsi="Times New Roman" w:cs="Times New Roman"/>
          <w:lang w:eastAsia="fr-FR"/>
        </w:rPr>
      </w:pPr>
      <w:r w:rsidRPr="00766174">
        <w:rPr>
          <w:rFonts w:ascii="Times New Roman" w:eastAsia="Times New Roman" w:hAnsi="Times New Roman" w:cs="Times New Roman"/>
          <w:lang w:eastAsia="fr-FR"/>
        </w:rPr>
        <w:t>АУТЕНТИЧНЫЙ ТЕКСТ РАЗМЕЩЕН</w:t>
      </w:r>
    </w:p>
    <w:p w14:paraId="2D1C9209" w14:textId="77777777" w:rsidR="00E93D50" w:rsidRPr="00766174" w:rsidRDefault="00E93D50" w:rsidP="00E93D50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ascii="Times New Roman" w:eastAsia="Times New Roman" w:hAnsi="Times New Roman" w:cs="Times New Roman"/>
          <w:lang w:eastAsia="fr-FR"/>
        </w:rPr>
      </w:pPr>
      <w:r w:rsidRPr="00766174">
        <w:rPr>
          <w:rFonts w:ascii="Times New Roman" w:eastAsia="Times New Roman" w:hAnsi="Times New Roman" w:cs="Times New Roman"/>
          <w:lang w:eastAsia="fr-FR"/>
        </w:rPr>
        <w:t>НА САЙТЕ ЕВРОПЕЙСКОГО СУДА</w:t>
      </w:r>
    </w:p>
    <w:p w14:paraId="3C1B1F36" w14:textId="77777777" w:rsidR="00E93D50" w:rsidRPr="00766174" w:rsidRDefault="00E93D50" w:rsidP="00E93D50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ascii="Times New Roman" w:eastAsia="Times New Roman" w:hAnsi="Times New Roman" w:cs="Times New Roman"/>
          <w:lang w:eastAsia="fr-FR"/>
        </w:rPr>
      </w:pPr>
      <w:r w:rsidRPr="00766174">
        <w:rPr>
          <w:rFonts w:ascii="Times New Roman" w:eastAsia="Times New Roman" w:hAnsi="Times New Roman" w:cs="Times New Roman"/>
          <w:lang w:eastAsia="fr-FR"/>
        </w:rPr>
        <w:t>ПО ПРАВАМ ЧЕЛОВЕКА НА САЙТЕ</w:t>
      </w:r>
    </w:p>
    <w:p w14:paraId="77894071" w14:textId="77777777" w:rsidR="00E93D50" w:rsidRPr="00766174" w:rsidRDefault="001D6F13" w:rsidP="00E93D50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ascii="Times New Roman" w:eastAsia="Times New Roman" w:hAnsi="Times New Roman" w:cs="Times New Roman"/>
          <w:lang w:eastAsia="fr-FR"/>
        </w:rPr>
      </w:pPr>
      <w:hyperlink r:id="rId9" w:history="1">
        <w:r w:rsidR="00E93D50" w:rsidRPr="00766174">
          <w:rPr>
            <w:rFonts w:ascii="Times New Roman" w:eastAsia="Times New Roman" w:hAnsi="Times New Roman" w:cs="Times New Roman"/>
            <w:lang w:eastAsia="fr-FR"/>
          </w:rPr>
          <w:t>www.echr.coe.int</w:t>
        </w:r>
      </w:hyperlink>
    </w:p>
    <w:p w14:paraId="677A297B" w14:textId="77777777" w:rsidR="00E93D50" w:rsidRPr="00766174" w:rsidRDefault="00E93D50" w:rsidP="00E93D50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ascii="Times New Roman" w:eastAsia="Times New Roman" w:hAnsi="Times New Roman" w:cs="Times New Roman"/>
          <w:lang w:eastAsia="fr-FR"/>
        </w:rPr>
      </w:pPr>
      <w:r w:rsidRPr="00766174">
        <w:rPr>
          <w:rFonts w:ascii="Times New Roman" w:eastAsia="Times New Roman" w:hAnsi="Times New Roman" w:cs="Times New Roman"/>
          <w:lang w:eastAsia="fr-FR"/>
        </w:rPr>
        <w:t>В РАЗДЕЛЕ HUDOC</w:t>
      </w:r>
    </w:p>
    <w:p w14:paraId="54964C64" w14:textId="77777777" w:rsidR="00E93D50" w:rsidRPr="00E93D50" w:rsidRDefault="00E93D50" w:rsidP="00E93D50">
      <w:pPr>
        <w:tabs>
          <w:tab w:val="center" w:pos="3686"/>
          <w:tab w:val="right" w:pos="7371"/>
          <w:tab w:val="right" w:pos="7667"/>
        </w:tabs>
        <w:ind w:right="-870"/>
        <w:jc w:val="right"/>
        <w:rPr>
          <w:rFonts w:ascii="Times New Roman" w:eastAsia="Times New Roman" w:hAnsi="Times New Roman" w:cs="Times New Roman"/>
          <w:lang w:eastAsia="fr-FR"/>
        </w:rPr>
      </w:pPr>
    </w:p>
    <w:p w14:paraId="24FD8A12" w14:textId="77777777" w:rsidR="00682357" w:rsidRDefault="00621D5C" w:rsidP="00E93D50">
      <w:pPr>
        <w:tabs>
          <w:tab w:val="center" w:pos="3686"/>
          <w:tab w:val="right" w:pos="7371"/>
          <w:tab w:val="right" w:pos="7667"/>
        </w:tabs>
        <w:ind w:left="-567" w:right="-870"/>
        <w:jc w:val="center"/>
        <w:rPr>
          <w:rFonts w:ascii="Times New Roman" w:eastAsia="Times New Roman" w:hAnsi="Times New Roman" w:cs="Times New Roman"/>
          <w:lang w:eastAsia="fr-FR"/>
        </w:rPr>
      </w:pPr>
      <w:r w:rsidRPr="00E93D50">
        <w:rPr>
          <w:rFonts w:ascii="Times New Roman" w:eastAsia="Times New Roman" w:hAnsi="Times New Roman" w:cs="Times New Roman"/>
          <w:lang w:eastAsia="fr-FR"/>
        </w:rPr>
        <w:t>ТРЕТЬЯ СЕКЦИЯ</w:t>
      </w:r>
    </w:p>
    <w:p w14:paraId="2DA6A40A" w14:textId="77777777" w:rsidR="00E93D50" w:rsidRDefault="00E93D50" w:rsidP="00E93D50">
      <w:pPr>
        <w:tabs>
          <w:tab w:val="center" w:pos="3686"/>
          <w:tab w:val="right" w:pos="7371"/>
          <w:tab w:val="right" w:pos="7667"/>
        </w:tabs>
        <w:ind w:left="-567" w:right="-870"/>
        <w:jc w:val="center"/>
        <w:rPr>
          <w:rFonts w:ascii="Times New Roman" w:eastAsia="Times New Roman" w:hAnsi="Times New Roman" w:cs="Times New Roman"/>
          <w:lang w:eastAsia="fr-FR"/>
        </w:rPr>
      </w:pPr>
    </w:p>
    <w:p w14:paraId="6CEFE2C1" w14:textId="77777777" w:rsidR="00E93D50" w:rsidRPr="00E93D50" w:rsidRDefault="00E93D50" w:rsidP="00E93D50">
      <w:pPr>
        <w:tabs>
          <w:tab w:val="center" w:pos="3686"/>
          <w:tab w:val="right" w:pos="7371"/>
          <w:tab w:val="right" w:pos="7667"/>
        </w:tabs>
        <w:ind w:left="-567" w:right="-870"/>
        <w:jc w:val="center"/>
        <w:rPr>
          <w:rFonts w:ascii="Times New Roman" w:eastAsia="Times New Roman" w:hAnsi="Times New Roman" w:cs="Times New Roman"/>
          <w:lang w:eastAsia="fr-FR"/>
        </w:rPr>
      </w:pPr>
    </w:p>
    <w:p w14:paraId="49DAFF1F" w14:textId="77777777" w:rsidR="00682357" w:rsidRPr="00B316A0" w:rsidRDefault="00621D5C" w:rsidP="00E93D50">
      <w:pPr>
        <w:tabs>
          <w:tab w:val="center" w:pos="3686"/>
          <w:tab w:val="right" w:pos="7371"/>
          <w:tab w:val="right" w:pos="7667"/>
        </w:tabs>
        <w:ind w:left="-567" w:right="-870"/>
        <w:jc w:val="center"/>
        <w:rPr>
          <w:rFonts w:ascii="Times New Roman" w:eastAsia="Times New Roman" w:hAnsi="Times New Roman" w:cs="Times New Roman"/>
          <w:b/>
          <w:lang w:eastAsia="fr-FR"/>
        </w:rPr>
      </w:pPr>
      <w:r w:rsidRPr="00B316A0">
        <w:rPr>
          <w:rFonts w:ascii="Times New Roman" w:eastAsia="Times New Roman" w:hAnsi="Times New Roman" w:cs="Times New Roman"/>
          <w:b/>
          <w:lang w:eastAsia="fr-FR"/>
        </w:rPr>
        <w:t>ДЕЛО «ШМАТОВА И ДРУГИЕ против РОССИИ»</w:t>
      </w:r>
    </w:p>
    <w:p w14:paraId="717A2F96" w14:textId="77777777" w:rsidR="00682357" w:rsidRPr="00E93D50" w:rsidRDefault="00621D5C" w:rsidP="00E93D50">
      <w:pPr>
        <w:tabs>
          <w:tab w:val="center" w:pos="3686"/>
          <w:tab w:val="right" w:pos="7371"/>
          <w:tab w:val="right" w:pos="7667"/>
        </w:tabs>
        <w:ind w:left="-567" w:right="-870"/>
        <w:jc w:val="center"/>
        <w:rPr>
          <w:rFonts w:ascii="Times New Roman" w:eastAsia="Times New Roman" w:hAnsi="Times New Roman" w:cs="Times New Roman"/>
          <w:lang w:eastAsia="fr-FR"/>
        </w:rPr>
      </w:pPr>
      <w:r w:rsidRPr="00E93D50">
        <w:rPr>
          <w:rFonts w:ascii="Times New Roman" w:eastAsia="Times New Roman" w:hAnsi="Times New Roman" w:cs="Times New Roman"/>
          <w:lang w:eastAsia="fr-FR"/>
        </w:rPr>
        <w:t>(жалоба № 36539/08)</w:t>
      </w:r>
    </w:p>
    <w:p w14:paraId="778079D6" w14:textId="77777777" w:rsidR="00E93D50" w:rsidRDefault="00E93D50" w:rsidP="00E93D50">
      <w:pPr>
        <w:tabs>
          <w:tab w:val="center" w:pos="3686"/>
          <w:tab w:val="right" w:pos="7371"/>
          <w:tab w:val="right" w:pos="7667"/>
        </w:tabs>
        <w:ind w:left="-567" w:right="-870"/>
        <w:jc w:val="center"/>
        <w:rPr>
          <w:rFonts w:ascii="Times New Roman" w:eastAsia="Times New Roman" w:hAnsi="Times New Roman" w:cs="Times New Roman"/>
          <w:lang w:eastAsia="fr-FR"/>
        </w:rPr>
      </w:pPr>
    </w:p>
    <w:p w14:paraId="16CEF9C3" w14:textId="77777777" w:rsidR="00E93D50" w:rsidRDefault="00E93D50" w:rsidP="00E93D50">
      <w:pPr>
        <w:tabs>
          <w:tab w:val="center" w:pos="3686"/>
          <w:tab w:val="right" w:pos="7371"/>
          <w:tab w:val="right" w:pos="7667"/>
        </w:tabs>
        <w:ind w:left="-567" w:right="-870"/>
        <w:jc w:val="center"/>
        <w:rPr>
          <w:rFonts w:ascii="Times New Roman" w:eastAsia="Times New Roman" w:hAnsi="Times New Roman" w:cs="Times New Roman"/>
          <w:lang w:eastAsia="fr-FR"/>
        </w:rPr>
      </w:pPr>
    </w:p>
    <w:p w14:paraId="1D505A6D" w14:textId="77777777" w:rsidR="00E93D50" w:rsidRDefault="00E93D50" w:rsidP="00E93D50">
      <w:pPr>
        <w:tabs>
          <w:tab w:val="center" w:pos="3686"/>
          <w:tab w:val="right" w:pos="7371"/>
          <w:tab w:val="right" w:pos="7667"/>
        </w:tabs>
        <w:ind w:left="-567" w:right="-870"/>
        <w:jc w:val="center"/>
        <w:rPr>
          <w:rFonts w:ascii="Times New Roman" w:eastAsia="Times New Roman" w:hAnsi="Times New Roman" w:cs="Times New Roman"/>
          <w:lang w:eastAsia="fr-FR"/>
        </w:rPr>
      </w:pPr>
    </w:p>
    <w:p w14:paraId="2EA9BDFF" w14:textId="77777777" w:rsidR="00E93D50" w:rsidRDefault="00E93D50" w:rsidP="00E93D50">
      <w:pPr>
        <w:tabs>
          <w:tab w:val="center" w:pos="3686"/>
          <w:tab w:val="right" w:pos="7371"/>
          <w:tab w:val="right" w:pos="7667"/>
        </w:tabs>
        <w:ind w:left="-567" w:right="-870"/>
        <w:jc w:val="center"/>
        <w:rPr>
          <w:rFonts w:ascii="Times New Roman" w:eastAsia="Times New Roman" w:hAnsi="Times New Roman" w:cs="Times New Roman"/>
          <w:lang w:eastAsia="fr-FR"/>
        </w:rPr>
      </w:pPr>
    </w:p>
    <w:p w14:paraId="40EAB488" w14:textId="77777777" w:rsidR="00E93D50" w:rsidRPr="00E93D50" w:rsidRDefault="00E93D50" w:rsidP="00E93D50">
      <w:pPr>
        <w:tabs>
          <w:tab w:val="center" w:pos="3686"/>
          <w:tab w:val="right" w:pos="7371"/>
          <w:tab w:val="right" w:pos="7667"/>
        </w:tabs>
        <w:ind w:left="-567" w:right="-870"/>
        <w:jc w:val="center"/>
        <w:rPr>
          <w:rFonts w:ascii="Times New Roman" w:eastAsia="Times New Roman" w:hAnsi="Times New Roman" w:cs="Times New Roman"/>
          <w:lang w:eastAsia="fr-FR"/>
        </w:rPr>
      </w:pPr>
    </w:p>
    <w:p w14:paraId="071C9788" w14:textId="77777777" w:rsidR="00682357" w:rsidRDefault="00621D5C" w:rsidP="00E93D50">
      <w:pPr>
        <w:tabs>
          <w:tab w:val="center" w:pos="3686"/>
          <w:tab w:val="right" w:pos="7371"/>
          <w:tab w:val="right" w:pos="7667"/>
        </w:tabs>
        <w:ind w:left="-567" w:right="-870"/>
        <w:jc w:val="center"/>
        <w:rPr>
          <w:rFonts w:ascii="Times New Roman" w:eastAsia="Times New Roman" w:hAnsi="Times New Roman" w:cs="Times New Roman"/>
          <w:lang w:eastAsia="fr-FR"/>
        </w:rPr>
      </w:pPr>
      <w:r w:rsidRPr="00E93D50">
        <w:rPr>
          <w:rFonts w:ascii="Times New Roman" w:eastAsia="Times New Roman" w:hAnsi="Times New Roman" w:cs="Times New Roman"/>
          <w:lang w:eastAsia="fr-FR"/>
        </w:rPr>
        <w:t>ПОСТАНОВЛЕНИЕ</w:t>
      </w:r>
    </w:p>
    <w:p w14:paraId="6EEDF2E0" w14:textId="77777777" w:rsidR="00E93D50" w:rsidRDefault="00E93D50" w:rsidP="00E93D50">
      <w:pPr>
        <w:tabs>
          <w:tab w:val="center" w:pos="3686"/>
          <w:tab w:val="right" w:pos="7371"/>
          <w:tab w:val="right" w:pos="7667"/>
        </w:tabs>
        <w:ind w:left="-567" w:right="-870"/>
        <w:jc w:val="center"/>
        <w:rPr>
          <w:rFonts w:ascii="Times New Roman" w:eastAsia="Times New Roman" w:hAnsi="Times New Roman" w:cs="Times New Roman"/>
          <w:lang w:eastAsia="fr-FR"/>
        </w:rPr>
      </w:pPr>
    </w:p>
    <w:p w14:paraId="398B7D9A" w14:textId="77777777" w:rsidR="00E93D50" w:rsidRDefault="00E93D50" w:rsidP="00E93D50">
      <w:pPr>
        <w:tabs>
          <w:tab w:val="center" w:pos="3686"/>
          <w:tab w:val="right" w:pos="7371"/>
          <w:tab w:val="right" w:pos="7667"/>
        </w:tabs>
        <w:ind w:left="-567" w:right="-870"/>
        <w:jc w:val="center"/>
        <w:rPr>
          <w:rFonts w:ascii="Times New Roman" w:eastAsia="Times New Roman" w:hAnsi="Times New Roman" w:cs="Times New Roman"/>
          <w:lang w:eastAsia="fr-FR"/>
        </w:rPr>
      </w:pPr>
    </w:p>
    <w:p w14:paraId="375E4B19" w14:textId="77777777" w:rsidR="00E93D50" w:rsidRPr="00E93D50" w:rsidRDefault="00E93D50" w:rsidP="00E93D50">
      <w:pPr>
        <w:tabs>
          <w:tab w:val="center" w:pos="3686"/>
          <w:tab w:val="right" w:pos="7371"/>
          <w:tab w:val="right" w:pos="7667"/>
        </w:tabs>
        <w:ind w:left="-567" w:right="-870"/>
        <w:jc w:val="center"/>
        <w:rPr>
          <w:rFonts w:ascii="Times New Roman" w:eastAsia="Times New Roman" w:hAnsi="Times New Roman" w:cs="Times New Roman"/>
          <w:lang w:eastAsia="fr-FR"/>
        </w:rPr>
      </w:pPr>
    </w:p>
    <w:p w14:paraId="3773C2DE" w14:textId="77777777" w:rsidR="00E93D50" w:rsidRDefault="00621D5C" w:rsidP="00E93D50">
      <w:pPr>
        <w:tabs>
          <w:tab w:val="center" w:pos="3686"/>
          <w:tab w:val="right" w:pos="7371"/>
          <w:tab w:val="right" w:pos="7667"/>
        </w:tabs>
        <w:ind w:left="-567" w:right="-870"/>
        <w:jc w:val="center"/>
        <w:rPr>
          <w:rFonts w:ascii="Times New Roman" w:eastAsia="Times New Roman" w:hAnsi="Times New Roman" w:cs="Times New Roman"/>
          <w:lang w:eastAsia="fr-FR"/>
        </w:rPr>
      </w:pPr>
      <w:r w:rsidRPr="00E93D50">
        <w:rPr>
          <w:rFonts w:ascii="Times New Roman" w:eastAsia="Times New Roman" w:hAnsi="Times New Roman" w:cs="Times New Roman"/>
          <w:lang w:eastAsia="fr-FR"/>
        </w:rPr>
        <w:t>СТРАСБУРГ</w:t>
      </w:r>
      <w:r w:rsidRPr="00E93D50">
        <w:rPr>
          <w:rFonts w:ascii="Times New Roman" w:eastAsia="Times New Roman" w:hAnsi="Times New Roman" w:cs="Times New Roman"/>
          <w:lang w:eastAsia="fr-FR"/>
        </w:rPr>
        <w:br/>
      </w:r>
    </w:p>
    <w:p w14:paraId="6F078EBF" w14:textId="77777777" w:rsidR="00E93D50" w:rsidRDefault="00E93D50" w:rsidP="00E93D50">
      <w:pPr>
        <w:tabs>
          <w:tab w:val="center" w:pos="3686"/>
          <w:tab w:val="right" w:pos="7371"/>
          <w:tab w:val="right" w:pos="7667"/>
        </w:tabs>
        <w:ind w:left="-567" w:right="-870"/>
        <w:jc w:val="center"/>
        <w:rPr>
          <w:rFonts w:ascii="Times New Roman" w:eastAsia="Times New Roman" w:hAnsi="Times New Roman" w:cs="Times New Roman"/>
          <w:lang w:eastAsia="fr-FR"/>
        </w:rPr>
      </w:pPr>
    </w:p>
    <w:p w14:paraId="0FFC15E6" w14:textId="77777777" w:rsidR="00E93D50" w:rsidRDefault="00E93D50" w:rsidP="00E93D50">
      <w:pPr>
        <w:tabs>
          <w:tab w:val="center" w:pos="3686"/>
          <w:tab w:val="right" w:pos="7371"/>
          <w:tab w:val="right" w:pos="7667"/>
        </w:tabs>
        <w:ind w:left="-567" w:right="-870"/>
        <w:jc w:val="center"/>
        <w:rPr>
          <w:rFonts w:ascii="Times New Roman" w:eastAsia="Times New Roman" w:hAnsi="Times New Roman" w:cs="Times New Roman"/>
          <w:lang w:eastAsia="fr-FR"/>
        </w:rPr>
      </w:pPr>
    </w:p>
    <w:p w14:paraId="54E0CA3B" w14:textId="77777777" w:rsidR="00E93D50" w:rsidRDefault="00E93D50" w:rsidP="00E93D50">
      <w:pPr>
        <w:tabs>
          <w:tab w:val="center" w:pos="3686"/>
          <w:tab w:val="right" w:pos="7371"/>
          <w:tab w:val="right" w:pos="7667"/>
        </w:tabs>
        <w:ind w:left="-567" w:right="-870"/>
        <w:jc w:val="center"/>
        <w:rPr>
          <w:rFonts w:ascii="Times New Roman" w:eastAsia="Times New Roman" w:hAnsi="Times New Roman" w:cs="Times New Roman"/>
          <w:lang w:eastAsia="fr-FR"/>
        </w:rPr>
      </w:pPr>
    </w:p>
    <w:p w14:paraId="4EBB23AE" w14:textId="77777777" w:rsidR="00682357" w:rsidRDefault="00621D5C" w:rsidP="00E93D50">
      <w:pPr>
        <w:tabs>
          <w:tab w:val="center" w:pos="3686"/>
          <w:tab w:val="right" w:pos="7371"/>
          <w:tab w:val="right" w:pos="7667"/>
        </w:tabs>
        <w:ind w:left="-567" w:right="-870"/>
        <w:jc w:val="center"/>
        <w:rPr>
          <w:rFonts w:ascii="Times New Roman" w:eastAsia="Times New Roman" w:hAnsi="Times New Roman" w:cs="Times New Roman"/>
          <w:lang w:eastAsia="fr-FR"/>
        </w:rPr>
      </w:pPr>
      <w:r w:rsidRPr="00E93D50">
        <w:rPr>
          <w:rFonts w:ascii="Times New Roman" w:eastAsia="Times New Roman" w:hAnsi="Times New Roman" w:cs="Times New Roman"/>
          <w:lang w:eastAsia="fr-FR"/>
        </w:rPr>
        <w:t>11 февраля 2020 года</w:t>
      </w:r>
    </w:p>
    <w:p w14:paraId="7C54B9C7" w14:textId="77777777" w:rsidR="00E93D50" w:rsidRDefault="00E93D50" w:rsidP="00E93D50">
      <w:pPr>
        <w:tabs>
          <w:tab w:val="center" w:pos="3686"/>
          <w:tab w:val="right" w:pos="7371"/>
          <w:tab w:val="right" w:pos="7667"/>
        </w:tabs>
        <w:ind w:left="-567" w:right="-870"/>
        <w:jc w:val="center"/>
        <w:rPr>
          <w:rFonts w:ascii="Times New Roman" w:eastAsia="Times New Roman" w:hAnsi="Times New Roman" w:cs="Times New Roman"/>
          <w:lang w:eastAsia="fr-FR"/>
        </w:rPr>
      </w:pPr>
    </w:p>
    <w:p w14:paraId="5967F2E4" w14:textId="77777777" w:rsidR="00E93D50" w:rsidRDefault="00E93D50" w:rsidP="00E93D50">
      <w:pPr>
        <w:tabs>
          <w:tab w:val="center" w:pos="3686"/>
          <w:tab w:val="right" w:pos="7371"/>
          <w:tab w:val="right" w:pos="7667"/>
        </w:tabs>
        <w:ind w:left="-567" w:right="-870"/>
        <w:jc w:val="center"/>
        <w:rPr>
          <w:rFonts w:ascii="Times New Roman" w:eastAsia="Times New Roman" w:hAnsi="Times New Roman" w:cs="Times New Roman"/>
          <w:lang w:eastAsia="fr-FR"/>
        </w:rPr>
      </w:pPr>
    </w:p>
    <w:p w14:paraId="03DDE861" w14:textId="77777777" w:rsidR="00E93D50" w:rsidRDefault="00E93D50" w:rsidP="00E93D50">
      <w:pPr>
        <w:tabs>
          <w:tab w:val="center" w:pos="3686"/>
          <w:tab w:val="right" w:pos="7371"/>
          <w:tab w:val="right" w:pos="7667"/>
        </w:tabs>
        <w:ind w:right="-870"/>
        <w:jc w:val="center"/>
        <w:rPr>
          <w:rFonts w:ascii="Times New Roman" w:eastAsia="Times New Roman" w:hAnsi="Times New Roman" w:cs="Times New Roman"/>
          <w:lang w:eastAsia="fr-FR"/>
        </w:rPr>
      </w:pPr>
    </w:p>
    <w:p w14:paraId="732872A7" w14:textId="77777777" w:rsidR="00E93D50" w:rsidRPr="00E93D50" w:rsidRDefault="00E93D50" w:rsidP="00E93D50">
      <w:pPr>
        <w:tabs>
          <w:tab w:val="center" w:pos="3686"/>
          <w:tab w:val="right" w:pos="7371"/>
          <w:tab w:val="right" w:pos="7667"/>
        </w:tabs>
        <w:ind w:right="-870"/>
        <w:jc w:val="center"/>
        <w:rPr>
          <w:rFonts w:ascii="Times New Roman" w:eastAsia="Times New Roman" w:hAnsi="Times New Roman" w:cs="Times New Roman"/>
          <w:lang w:eastAsia="fr-FR"/>
        </w:rPr>
      </w:pPr>
    </w:p>
    <w:p w14:paraId="71C37151" w14:textId="77777777" w:rsidR="00682357" w:rsidRDefault="00FD48E5" w:rsidP="00E93D50">
      <w:pPr>
        <w:tabs>
          <w:tab w:val="center" w:pos="3686"/>
          <w:tab w:val="right" w:pos="7371"/>
          <w:tab w:val="right" w:pos="7667"/>
        </w:tabs>
        <w:ind w:right="-870"/>
        <w:jc w:val="center"/>
        <w:rPr>
          <w:rFonts w:ascii="Times New Roman" w:eastAsia="Times New Roman" w:hAnsi="Times New Roman" w:cs="Times New Roman"/>
          <w:i/>
          <w:lang w:eastAsia="fr-FR"/>
        </w:rPr>
      </w:pPr>
      <w:r>
        <w:rPr>
          <w:rFonts w:ascii="Times New Roman" w:eastAsia="Times New Roman" w:hAnsi="Times New Roman" w:cs="Times New Roman"/>
          <w:i/>
          <w:lang w:eastAsia="fr-FR"/>
        </w:rPr>
        <w:t>Настоящее постановление вступило в силу</w:t>
      </w:r>
      <w:r w:rsidR="00621D5C" w:rsidRPr="00E93D50">
        <w:rPr>
          <w:rFonts w:ascii="Times New Roman" w:eastAsia="Times New Roman" w:hAnsi="Times New Roman" w:cs="Times New Roman"/>
          <w:i/>
          <w:lang w:eastAsia="fr-FR"/>
        </w:rPr>
        <w:t>, но может быть подвергнуто редакционной правке.</w:t>
      </w:r>
    </w:p>
    <w:p w14:paraId="71DF2BFB" w14:textId="77777777" w:rsidR="00E93D50" w:rsidRPr="00E93D50" w:rsidRDefault="00E93D50" w:rsidP="00E93D50">
      <w:pPr>
        <w:tabs>
          <w:tab w:val="center" w:pos="3686"/>
          <w:tab w:val="right" w:pos="7371"/>
          <w:tab w:val="right" w:pos="7667"/>
        </w:tabs>
        <w:ind w:right="-870"/>
        <w:jc w:val="center"/>
        <w:rPr>
          <w:rFonts w:ascii="Times New Roman" w:eastAsia="Times New Roman" w:hAnsi="Times New Roman" w:cs="Times New Roman"/>
          <w:i/>
          <w:lang w:eastAsia="fr-FR"/>
        </w:rPr>
      </w:pPr>
    </w:p>
    <w:p w14:paraId="19A72A42" w14:textId="77777777" w:rsidR="00682357" w:rsidRDefault="00E93D50">
      <w:pPr>
        <w:framePr w:h="1080" w:wrap="notBeside" w:vAnchor="text" w:hAnchor="text" w:xAlign="center" w:y="1"/>
        <w:jc w:val="center"/>
        <w:rPr>
          <w:sz w:val="2"/>
          <w:szCs w:val="2"/>
        </w:rPr>
      </w:pPr>
      <w:r>
        <w:rPr>
          <w:noProof/>
          <w:lang w:eastAsia="ru-RU" w:bidi="ar-SA"/>
        </w:rPr>
        <w:drawing>
          <wp:inline distT="0" distB="0" distL="0" distR="0" wp14:anchorId="42E4EA9A" wp14:editId="6308E238">
            <wp:extent cx="829310" cy="690880"/>
            <wp:effectExtent l="0" t="0" r="8890" b="0"/>
            <wp:docPr id="3" name="Рисунок 2" descr="C:\Users\maxim\Desktop\2020.02.11 Шматова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xim\Desktop\2020.02.11 Шматова\media\image2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0CD302" w14:textId="77777777" w:rsidR="00682357" w:rsidRDefault="00682357">
      <w:pPr>
        <w:rPr>
          <w:sz w:val="2"/>
          <w:szCs w:val="2"/>
        </w:rPr>
      </w:pPr>
    </w:p>
    <w:p w14:paraId="3007D3F0" w14:textId="77777777" w:rsidR="00682357" w:rsidRDefault="00621D5C">
      <w:pPr>
        <w:rPr>
          <w:sz w:val="2"/>
          <w:szCs w:val="2"/>
        </w:rPr>
        <w:sectPr w:rsidR="00682357">
          <w:pgSz w:w="11900" w:h="16840"/>
          <w:pgMar w:top="1607" w:right="2211" w:bottom="666" w:left="2158" w:header="0" w:footer="3" w:gutter="0"/>
          <w:cols w:space="720"/>
          <w:noEndnote/>
          <w:docGrid w:linePitch="360"/>
        </w:sectPr>
      </w:pPr>
      <w:r>
        <w:rPr>
          <w:lang w:bidi="ru-RU"/>
        </w:rPr>
        <w:br w:type="page"/>
      </w:r>
    </w:p>
    <w:p w14:paraId="375A5A5B" w14:textId="77777777" w:rsidR="00682357" w:rsidRDefault="00621D5C" w:rsidP="003C586A">
      <w:pPr>
        <w:pStyle w:val="22"/>
        <w:keepNext/>
        <w:keepLines/>
        <w:shd w:val="clear" w:color="auto" w:fill="auto"/>
        <w:spacing w:before="0" w:after="120" w:line="274" w:lineRule="exact"/>
        <w:ind w:firstLine="320"/>
        <w:jc w:val="both"/>
      </w:pPr>
      <w:r>
        <w:rPr>
          <w:lang w:bidi="ru-RU"/>
        </w:rPr>
        <w:lastRenderedPageBreak/>
        <w:t>По делу «Шматова и другие против России»,</w:t>
      </w:r>
    </w:p>
    <w:p w14:paraId="2049296E" w14:textId="77777777" w:rsidR="00682357" w:rsidRDefault="00621D5C" w:rsidP="003C586A">
      <w:pPr>
        <w:pStyle w:val="20"/>
        <w:shd w:val="clear" w:color="auto" w:fill="auto"/>
        <w:spacing w:before="0" w:after="0" w:line="274" w:lineRule="exact"/>
        <w:ind w:firstLine="320"/>
        <w:jc w:val="both"/>
      </w:pPr>
      <w:r>
        <w:rPr>
          <w:lang w:bidi="ru-RU"/>
        </w:rPr>
        <w:t>Европейский Суд по правам человека (Третья Секция), заседая Комитетом, в состав которого вошли:</w:t>
      </w:r>
    </w:p>
    <w:p w14:paraId="31C728AB" w14:textId="77777777" w:rsidR="00682357" w:rsidRDefault="00621D5C" w:rsidP="003C586A">
      <w:pPr>
        <w:pStyle w:val="20"/>
        <w:shd w:val="clear" w:color="auto" w:fill="auto"/>
        <w:spacing w:before="0" w:after="0" w:line="274" w:lineRule="exact"/>
        <w:ind w:firstLine="600"/>
        <w:jc w:val="left"/>
      </w:pPr>
      <w:r>
        <w:rPr>
          <w:lang w:bidi="ru-RU"/>
        </w:rPr>
        <w:t xml:space="preserve">Алина Полачкова, </w:t>
      </w:r>
      <w:r>
        <w:rPr>
          <w:rStyle w:val="23"/>
          <w:lang w:val="ru-RU" w:bidi="ru-RU"/>
        </w:rPr>
        <w:t>Председатель,</w:t>
      </w:r>
    </w:p>
    <w:p w14:paraId="406FFB71" w14:textId="77777777" w:rsidR="00682357" w:rsidRDefault="00621D5C" w:rsidP="003C586A">
      <w:pPr>
        <w:pStyle w:val="20"/>
        <w:shd w:val="clear" w:color="auto" w:fill="auto"/>
        <w:spacing w:before="0" w:after="0" w:line="274" w:lineRule="exact"/>
        <w:ind w:firstLine="600"/>
        <w:jc w:val="left"/>
      </w:pPr>
      <w:r>
        <w:rPr>
          <w:lang w:bidi="ru-RU"/>
        </w:rPr>
        <w:t>Дмитрий Дедов,</w:t>
      </w:r>
    </w:p>
    <w:p w14:paraId="230DF74B" w14:textId="77777777" w:rsidR="00FD48E5" w:rsidRDefault="00621D5C" w:rsidP="003C586A">
      <w:pPr>
        <w:pStyle w:val="20"/>
        <w:shd w:val="clear" w:color="auto" w:fill="auto"/>
        <w:spacing w:before="0" w:after="0" w:line="274" w:lineRule="exact"/>
        <w:ind w:right="3620" w:firstLine="600"/>
        <w:jc w:val="left"/>
        <w:rPr>
          <w:rStyle w:val="23"/>
          <w:lang w:val="ru-RU" w:bidi="ru-RU"/>
        </w:rPr>
      </w:pPr>
      <w:r>
        <w:rPr>
          <w:lang w:bidi="ru-RU"/>
        </w:rPr>
        <w:t xml:space="preserve">Жильберто Феличи, </w:t>
      </w:r>
      <w:r>
        <w:rPr>
          <w:rStyle w:val="23"/>
          <w:lang w:val="ru-RU" w:bidi="ru-RU"/>
        </w:rPr>
        <w:t>судьи,</w:t>
      </w:r>
    </w:p>
    <w:p w14:paraId="69D4B888" w14:textId="77777777" w:rsidR="00682357" w:rsidRDefault="00FD48E5" w:rsidP="00FD48E5">
      <w:pPr>
        <w:pStyle w:val="20"/>
        <w:shd w:val="clear" w:color="auto" w:fill="auto"/>
        <w:spacing w:before="0" w:after="0" w:line="274" w:lineRule="exact"/>
        <w:ind w:right="3620" w:firstLine="600"/>
        <w:jc w:val="left"/>
      </w:pPr>
      <w:r>
        <w:rPr>
          <w:lang w:bidi="ru-RU"/>
        </w:rPr>
        <w:t>И</w:t>
      </w:r>
      <w:r>
        <w:t xml:space="preserve"> </w:t>
      </w:r>
      <w:r w:rsidR="00621D5C">
        <w:rPr>
          <w:lang w:bidi="ru-RU"/>
        </w:rPr>
        <w:t xml:space="preserve">Стефен Филлипс, </w:t>
      </w:r>
      <w:r w:rsidR="00621D5C">
        <w:rPr>
          <w:rStyle w:val="23"/>
          <w:lang w:val="ru-RU" w:bidi="ru-RU"/>
        </w:rPr>
        <w:t>Секретарь Секции,</w:t>
      </w:r>
    </w:p>
    <w:p w14:paraId="20B833C4" w14:textId="77777777" w:rsidR="00682357" w:rsidRDefault="00621D5C" w:rsidP="00FD48E5">
      <w:pPr>
        <w:pStyle w:val="20"/>
        <w:shd w:val="clear" w:color="auto" w:fill="auto"/>
        <w:spacing w:before="0" w:after="0" w:line="274" w:lineRule="exact"/>
        <w:ind w:firstLine="320"/>
        <w:jc w:val="both"/>
        <w:rPr>
          <w:lang w:bidi="ru-RU"/>
        </w:rPr>
      </w:pPr>
      <w:r>
        <w:rPr>
          <w:lang w:bidi="ru-RU"/>
        </w:rPr>
        <w:t>проведя заседание за закрытыми дверями 21 января 2020 года,</w:t>
      </w:r>
      <w:r w:rsidR="00FD48E5">
        <w:t xml:space="preserve"> </w:t>
      </w:r>
      <w:r>
        <w:rPr>
          <w:lang w:bidi="ru-RU"/>
        </w:rPr>
        <w:t>вынес следующее постановление, утвержденное в вышеуказанный день:</w:t>
      </w:r>
    </w:p>
    <w:p w14:paraId="55A6B16E" w14:textId="77777777" w:rsidR="00FD48E5" w:rsidRDefault="00FD48E5" w:rsidP="00FD48E5">
      <w:pPr>
        <w:pStyle w:val="20"/>
        <w:shd w:val="clear" w:color="auto" w:fill="auto"/>
        <w:spacing w:before="0" w:after="0" w:line="274" w:lineRule="exact"/>
        <w:ind w:firstLine="320"/>
        <w:jc w:val="both"/>
      </w:pPr>
    </w:p>
    <w:p w14:paraId="76F1B0E2" w14:textId="77777777" w:rsidR="00682357" w:rsidRDefault="00621D5C" w:rsidP="003C586A">
      <w:pPr>
        <w:pStyle w:val="10"/>
        <w:keepNext/>
        <w:keepLines/>
        <w:shd w:val="clear" w:color="auto" w:fill="auto"/>
        <w:spacing w:before="0" w:after="120" w:line="280" w:lineRule="exact"/>
        <w:ind w:firstLine="0"/>
      </w:pPr>
      <w:r>
        <w:rPr>
          <w:lang w:bidi="ru-RU"/>
        </w:rPr>
        <w:t>ПРОЦЕДУРА</w:t>
      </w:r>
    </w:p>
    <w:p w14:paraId="311BCBD5" w14:textId="77777777" w:rsidR="00682357" w:rsidRDefault="00621D5C" w:rsidP="003C586A">
      <w:pPr>
        <w:pStyle w:val="20"/>
        <w:numPr>
          <w:ilvl w:val="0"/>
          <w:numId w:val="1"/>
        </w:numPr>
        <w:shd w:val="clear" w:color="auto" w:fill="auto"/>
        <w:tabs>
          <w:tab w:val="left" w:pos="598"/>
        </w:tabs>
        <w:spacing w:before="0" w:after="120" w:line="274" w:lineRule="exact"/>
        <w:ind w:firstLine="320"/>
        <w:jc w:val="both"/>
      </w:pPr>
      <w:r>
        <w:rPr>
          <w:lang w:bidi="ru-RU"/>
        </w:rPr>
        <w:t xml:space="preserve">Дело было инициировано на основании жалобы (№ 36539/08), поданной в Европейский Суд против Российской Федерации 24 марта 2008 года в соответствии со статьей 34 Конвенции о защите прав человека и основных свобод (далее </w:t>
      </w:r>
      <w:r w:rsidR="003C586A">
        <w:rPr>
          <w:lang w:bidi="ru-RU"/>
        </w:rPr>
        <w:noBreakHyphen/>
      </w:r>
      <w:r>
        <w:rPr>
          <w:lang w:bidi="ru-RU"/>
        </w:rPr>
        <w:t xml:space="preserve"> «Конвенция») двенадцатью гражданами Российской Федерации (см. прилагаемую таблицу) (далее </w:t>
      </w:r>
      <w:r w:rsidR="003C586A">
        <w:rPr>
          <w:lang w:bidi="ru-RU"/>
        </w:rPr>
        <w:noBreakHyphen/>
      </w:r>
      <w:r>
        <w:rPr>
          <w:lang w:bidi="ru-RU"/>
        </w:rPr>
        <w:t xml:space="preserve"> «заявители»).</w:t>
      </w:r>
    </w:p>
    <w:p w14:paraId="12677C6E" w14:textId="77777777" w:rsidR="00682357" w:rsidRDefault="00621D5C" w:rsidP="003C586A">
      <w:pPr>
        <w:pStyle w:val="20"/>
        <w:numPr>
          <w:ilvl w:val="0"/>
          <w:numId w:val="1"/>
        </w:numPr>
        <w:shd w:val="clear" w:color="auto" w:fill="auto"/>
        <w:tabs>
          <w:tab w:val="left" w:pos="593"/>
        </w:tabs>
        <w:spacing w:before="0" w:after="120" w:line="274" w:lineRule="exact"/>
        <w:ind w:firstLine="320"/>
        <w:jc w:val="both"/>
      </w:pPr>
      <w:r>
        <w:rPr>
          <w:lang w:bidi="ru-RU"/>
        </w:rPr>
        <w:t xml:space="preserve">Интересы Властей Российской Федерации (далее </w:t>
      </w:r>
      <w:r w:rsidR="003C586A">
        <w:rPr>
          <w:lang w:bidi="ru-RU"/>
        </w:rPr>
        <w:noBreakHyphen/>
      </w:r>
      <w:r>
        <w:rPr>
          <w:lang w:bidi="ru-RU"/>
        </w:rPr>
        <w:t xml:space="preserve"> «Власти») первоначально представлял Уполномоченный Российской Федерации при Европейском Суде по правам человека</w:t>
      </w:r>
      <w:r w:rsidR="00E93D50" w:rsidRPr="00E93D50">
        <w:rPr>
          <w:lang w:bidi="ru-RU"/>
        </w:rPr>
        <w:t xml:space="preserve"> </w:t>
      </w:r>
      <w:r w:rsidR="00E93D50">
        <w:rPr>
          <w:lang w:bidi="ru-RU"/>
        </w:rPr>
        <w:t>– заместитель Министра юстиции Российской Федерации Г. Матюшкин</w:t>
      </w:r>
      <w:r>
        <w:rPr>
          <w:lang w:bidi="ru-RU"/>
        </w:rPr>
        <w:t xml:space="preserve">, а впоследствии </w:t>
      </w:r>
      <w:r w:rsidR="003C586A">
        <w:rPr>
          <w:lang w:bidi="ru-RU"/>
        </w:rPr>
        <w:noBreakHyphen/>
      </w:r>
      <w:r>
        <w:rPr>
          <w:lang w:bidi="ru-RU"/>
        </w:rPr>
        <w:t xml:space="preserve"> его преемник на этом посту М. Гальперин.</w:t>
      </w:r>
    </w:p>
    <w:p w14:paraId="271D3778" w14:textId="77777777" w:rsidR="00682357" w:rsidRDefault="00621D5C" w:rsidP="003C586A">
      <w:pPr>
        <w:pStyle w:val="20"/>
        <w:numPr>
          <w:ilvl w:val="0"/>
          <w:numId w:val="1"/>
        </w:numPr>
        <w:shd w:val="clear" w:color="auto" w:fill="auto"/>
        <w:tabs>
          <w:tab w:val="left" w:pos="603"/>
        </w:tabs>
        <w:spacing w:before="0" w:after="120" w:line="274" w:lineRule="exact"/>
        <w:ind w:firstLine="320"/>
        <w:jc w:val="both"/>
      </w:pPr>
      <w:r>
        <w:rPr>
          <w:lang w:bidi="ru-RU"/>
        </w:rPr>
        <w:t xml:space="preserve">17 декабря 2015 года Власти были уведомлены о жалобах на нарушение пункта 1 статьи 6 и статьи 13 Конвенции и статьи 1 Протокола № 1 в связи </w:t>
      </w:r>
      <w:r w:rsidR="00E93D50">
        <w:rPr>
          <w:lang w:bidi="ru-RU"/>
        </w:rPr>
        <w:t>неисполнением</w:t>
      </w:r>
      <w:r>
        <w:rPr>
          <w:lang w:bidi="ru-RU"/>
        </w:rPr>
        <w:t xml:space="preserve"> решени</w:t>
      </w:r>
      <w:r w:rsidR="00E93D50">
        <w:rPr>
          <w:lang w:bidi="ru-RU"/>
        </w:rPr>
        <w:t>я</w:t>
      </w:r>
      <w:r>
        <w:rPr>
          <w:lang w:bidi="ru-RU"/>
        </w:rPr>
        <w:t xml:space="preserve"> внутригосударственного суда, вынесенного в отношении муниципального унитарного предприятия (далее </w:t>
      </w:r>
      <w:r w:rsidR="003C586A">
        <w:rPr>
          <w:lang w:bidi="ru-RU"/>
        </w:rPr>
        <w:noBreakHyphen/>
      </w:r>
      <w:r>
        <w:rPr>
          <w:lang w:bidi="ru-RU"/>
        </w:rPr>
        <w:t xml:space="preserve"> «МУП»), и отсутствием в национальном законодательстве эффективных средств правовой защиты. Остальная часть жалобы была признана неприемлемой в соответствии с пунктом 3 правила 54 Регламента Суда.</w:t>
      </w:r>
    </w:p>
    <w:p w14:paraId="26E5B037" w14:textId="77777777" w:rsidR="00682357" w:rsidRDefault="00621D5C" w:rsidP="003C586A">
      <w:pPr>
        <w:pStyle w:val="10"/>
        <w:keepNext/>
        <w:keepLines/>
        <w:shd w:val="clear" w:color="auto" w:fill="auto"/>
        <w:spacing w:before="0" w:after="120" w:line="280" w:lineRule="exact"/>
        <w:ind w:firstLine="0"/>
      </w:pPr>
      <w:r>
        <w:rPr>
          <w:lang w:bidi="ru-RU"/>
        </w:rPr>
        <w:t>ФАКТЫ</w:t>
      </w:r>
    </w:p>
    <w:p w14:paraId="54A5FB9B" w14:textId="77777777" w:rsidR="00682357" w:rsidRDefault="00621D5C" w:rsidP="003C586A">
      <w:pPr>
        <w:pStyle w:val="20"/>
        <w:numPr>
          <w:ilvl w:val="0"/>
          <w:numId w:val="2"/>
        </w:numPr>
        <w:shd w:val="clear" w:color="auto" w:fill="auto"/>
        <w:tabs>
          <w:tab w:val="left" w:pos="360"/>
        </w:tabs>
        <w:spacing w:before="0" w:after="120" w:line="240" w:lineRule="exact"/>
        <w:ind w:firstLine="0"/>
        <w:jc w:val="both"/>
      </w:pPr>
      <w:r>
        <w:rPr>
          <w:lang w:bidi="ru-RU"/>
        </w:rPr>
        <w:t>ОБСТОЯТЕЛЬСТВА ДЕЛА</w:t>
      </w:r>
    </w:p>
    <w:p w14:paraId="7EB24A0A" w14:textId="7DE0DD67" w:rsidR="00682357" w:rsidRDefault="00621D5C" w:rsidP="003C586A">
      <w:pPr>
        <w:pStyle w:val="20"/>
        <w:numPr>
          <w:ilvl w:val="0"/>
          <w:numId w:val="1"/>
        </w:numPr>
        <w:shd w:val="clear" w:color="auto" w:fill="auto"/>
        <w:tabs>
          <w:tab w:val="left" w:pos="630"/>
        </w:tabs>
        <w:spacing w:before="0" w:after="120" w:line="274" w:lineRule="exact"/>
        <w:ind w:firstLine="320"/>
        <w:jc w:val="both"/>
      </w:pPr>
      <w:r>
        <w:rPr>
          <w:lang w:bidi="ru-RU"/>
        </w:rPr>
        <w:t xml:space="preserve">Список заявителей приведен в </w:t>
      </w:r>
      <w:r w:rsidR="00FD2C62">
        <w:rPr>
          <w:lang w:bidi="ru-RU"/>
        </w:rPr>
        <w:t>прилагаемой таблице</w:t>
      </w:r>
      <w:r>
        <w:rPr>
          <w:lang w:bidi="ru-RU"/>
        </w:rPr>
        <w:t>.</w:t>
      </w:r>
    </w:p>
    <w:p w14:paraId="18CF4E95" w14:textId="77777777" w:rsidR="00682357" w:rsidRPr="00B316A0" w:rsidRDefault="00B316A0" w:rsidP="003C586A">
      <w:pPr>
        <w:pStyle w:val="20"/>
        <w:numPr>
          <w:ilvl w:val="0"/>
          <w:numId w:val="1"/>
        </w:numPr>
        <w:shd w:val="clear" w:color="auto" w:fill="auto"/>
        <w:tabs>
          <w:tab w:val="left" w:pos="608"/>
        </w:tabs>
        <w:spacing w:before="0" w:after="120" w:line="274" w:lineRule="exact"/>
        <w:ind w:firstLine="320"/>
        <w:jc w:val="both"/>
      </w:pPr>
      <w:r w:rsidRPr="00B316A0">
        <w:rPr>
          <w:lang w:bidi="ru-RU"/>
        </w:rPr>
        <w:t xml:space="preserve">Решением от </w:t>
      </w:r>
      <w:r w:rsidR="00621D5C" w:rsidRPr="00B316A0">
        <w:rPr>
          <w:lang w:bidi="ru-RU"/>
        </w:rPr>
        <w:t xml:space="preserve">20 августа 2007 года Новохоперский районный суд Воронежской области </w:t>
      </w:r>
      <w:r w:rsidRPr="00B316A0">
        <w:rPr>
          <w:lang w:bidi="ru-RU"/>
        </w:rPr>
        <w:t>возложил обязанность на</w:t>
      </w:r>
      <w:r w:rsidR="00621D5C" w:rsidRPr="00B316A0">
        <w:rPr>
          <w:lang w:bidi="ru-RU"/>
        </w:rPr>
        <w:t xml:space="preserve"> </w:t>
      </w:r>
      <w:r w:rsidRPr="00B316A0">
        <w:rPr>
          <w:lang w:bidi="ru-RU"/>
        </w:rPr>
        <w:t>М</w:t>
      </w:r>
      <w:r w:rsidR="00621D5C" w:rsidRPr="00B316A0">
        <w:rPr>
          <w:lang w:bidi="ru-RU"/>
        </w:rPr>
        <w:t>униципальное унитарное жилищно-</w:t>
      </w:r>
      <w:r w:rsidRPr="00B316A0">
        <w:rPr>
          <w:lang w:bidi="ru-RU"/>
        </w:rPr>
        <w:t xml:space="preserve">эксплуатационное предприятие </w:t>
      </w:r>
      <w:r w:rsidR="00621D5C" w:rsidRPr="00B316A0">
        <w:rPr>
          <w:lang w:bidi="ru-RU"/>
        </w:rPr>
        <w:t xml:space="preserve">«Уют», </w:t>
      </w:r>
      <w:r w:rsidR="00921F8F">
        <w:rPr>
          <w:rStyle w:val="23"/>
          <w:lang w:bidi="ru-RU"/>
        </w:rPr>
        <w:t>inter</w:t>
      </w:r>
      <w:r w:rsidR="00921F8F" w:rsidRPr="00921F8F">
        <w:rPr>
          <w:rStyle w:val="23"/>
          <w:lang w:val="ru-RU" w:bidi="ru-RU"/>
        </w:rPr>
        <w:t xml:space="preserve"> </w:t>
      </w:r>
      <w:r w:rsidR="00921F8F">
        <w:rPr>
          <w:rStyle w:val="23"/>
          <w:lang w:bidi="ru-RU"/>
        </w:rPr>
        <w:t>alia</w:t>
      </w:r>
      <w:r w:rsidR="00621D5C" w:rsidRPr="00B316A0">
        <w:rPr>
          <w:rStyle w:val="23"/>
          <w:lang w:val="ru-RU" w:bidi="ru-RU"/>
        </w:rPr>
        <w:t>,</w:t>
      </w:r>
      <w:r w:rsidR="00621D5C" w:rsidRPr="00B316A0">
        <w:rPr>
          <w:lang w:bidi="ru-RU"/>
        </w:rPr>
        <w:t xml:space="preserve"> </w:t>
      </w:r>
      <w:r w:rsidR="00921F8F">
        <w:rPr>
          <w:lang w:bidi="ru-RU"/>
        </w:rPr>
        <w:t xml:space="preserve">по восстановлению </w:t>
      </w:r>
      <w:r w:rsidR="00621D5C" w:rsidRPr="00B316A0">
        <w:rPr>
          <w:lang w:bidi="ru-RU"/>
        </w:rPr>
        <w:t>центрально</w:t>
      </w:r>
      <w:r w:rsidR="00921F8F">
        <w:rPr>
          <w:lang w:bidi="ru-RU"/>
        </w:rPr>
        <w:t>го</w:t>
      </w:r>
      <w:r w:rsidR="00621D5C" w:rsidRPr="00B316A0">
        <w:rPr>
          <w:lang w:bidi="ru-RU"/>
        </w:rPr>
        <w:t xml:space="preserve"> отоплени</w:t>
      </w:r>
      <w:r w:rsidR="00921F8F">
        <w:rPr>
          <w:lang w:bidi="ru-RU"/>
        </w:rPr>
        <w:t>я</w:t>
      </w:r>
      <w:r w:rsidR="00621D5C" w:rsidRPr="00B316A0">
        <w:rPr>
          <w:lang w:bidi="ru-RU"/>
        </w:rPr>
        <w:t xml:space="preserve"> домов заявителей, выплат</w:t>
      </w:r>
      <w:r w:rsidR="00921F8F">
        <w:rPr>
          <w:lang w:bidi="ru-RU"/>
        </w:rPr>
        <w:t>е</w:t>
      </w:r>
      <w:r w:rsidR="00621D5C" w:rsidRPr="00B316A0">
        <w:rPr>
          <w:lang w:bidi="ru-RU"/>
        </w:rPr>
        <w:t xml:space="preserve"> каждому заявителю </w:t>
      </w:r>
      <w:r w:rsidR="00921F8F">
        <w:rPr>
          <w:lang w:bidi="ru-RU"/>
        </w:rPr>
        <w:t xml:space="preserve">по </w:t>
      </w:r>
      <w:r w:rsidR="00621D5C" w:rsidRPr="00B316A0">
        <w:rPr>
          <w:lang w:bidi="ru-RU"/>
        </w:rPr>
        <w:t>5</w:t>
      </w:r>
      <w:r w:rsidR="00921F8F">
        <w:rPr>
          <w:lang w:bidi="ru-RU"/>
        </w:rPr>
        <w:t> </w:t>
      </w:r>
      <w:r w:rsidR="00621D5C" w:rsidRPr="00B316A0">
        <w:rPr>
          <w:lang w:bidi="ru-RU"/>
        </w:rPr>
        <w:t>000 российских рублей в качестве компенсации морального вреда, а также выплат</w:t>
      </w:r>
      <w:r w:rsidR="00921F8F">
        <w:rPr>
          <w:lang w:bidi="ru-RU"/>
        </w:rPr>
        <w:t>е</w:t>
      </w:r>
      <w:r w:rsidR="00621D5C" w:rsidRPr="00B316A0">
        <w:rPr>
          <w:lang w:bidi="ru-RU"/>
        </w:rPr>
        <w:t xml:space="preserve"> Беловой </w:t>
      </w:r>
      <w:r w:rsidR="00921F8F">
        <w:rPr>
          <w:lang w:bidi="ru-RU"/>
        </w:rPr>
        <w:t xml:space="preserve">Н.П. </w:t>
      </w:r>
      <w:r w:rsidR="00621D5C" w:rsidRPr="00B316A0">
        <w:rPr>
          <w:lang w:bidi="ru-RU"/>
        </w:rPr>
        <w:t>40</w:t>
      </w:r>
      <w:r w:rsidR="00E93D50" w:rsidRPr="00B316A0">
        <w:rPr>
          <w:lang w:bidi="ru-RU"/>
        </w:rPr>
        <w:t> </w:t>
      </w:r>
      <w:r w:rsidR="00621D5C" w:rsidRPr="00B316A0">
        <w:rPr>
          <w:lang w:bidi="ru-RU"/>
        </w:rPr>
        <w:t>000 рублей в счет возмещения судебных расходов. Данное решение вступило в законную силу 9 октября 2007 года.</w:t>
      </w:r>
    </w:p>
    <w:p w14:paraId="640661CC" w14:textId="77777777" w:rsidR="00682357" w:rsidRPr="00B316A0" w:rsidRDefault="00621D5C" w:rsidP="003C586A">
      <w:pPr>
        <w:pStyle w:val="20"/>
        <w:numPr>
          <w:ilvl w:val="0"/>
          <w:numId w:val="1"/>
        </w:numPr>
        <w:shd w:val="clear" w:color="auto" w:fill="auto"/>
        <w:tabs>
          <w:tab w:val="left" w:pos="603"/>
        </w:tabs>
        <w:spacing w:before="0" w:after="120" w:line="274" w:lineRule="exact"/>
        <w:ind w:firstLine="320"/>
        <w:jc w:val="both"/>
      </w:pPr>
      <w:r w:rsidRPr="00B316A0">
        <w:rPr>
          <w:lang w:bidi="ru-RU"/>
        </w:rPr>
        <w:t xml:space="preserve">3 декабря 2007 года </w:t>
      </w:r>
      <w:r w:rsidR="00232EC2">
        <w:rPr>
          <w:lang w:bidi="ru-RU"/>
        </w:rPr>
        <w:t xml:space="preserve">в </w:t>
      </w:r>
      <w:r w:rsidRPr="00B316A0">
        <w:rPr>
          <w:lang w:bidi="ru-RU"/>
        </w:rPr>
        <w:t>Новохоперск</w:t>
      </w:r>
      <w:r w:rsidR="00232EC2">
        <w:rPr>
          <w:lang w:bidi="ru-RU"/>
        </w:rPr>
        <w:t>ом</w:t>
      </w:r>
      <w:r w:rsidRPr="00B316A0">
        <w:rPr>
          <w:lang w:bidi="ru-RU"/>
        </w:rPr>
        <w:t xml:space="preserve"> районн</w:t>
      </w:r>
      <w:r w:rsidR="00232EC2">
        <w:rPr>
          <w:lang w:bidi="ru-RU"/>
        </w:rPr>
        <w:t>ом</w:t>
      </w:r>
      <w:r w:rsidRPr="00B316A0">
        <w:rPr>
          <w:lang w:bidi="ru-RU"/>
        </w:rPr>
        <w:t xml:space="preserve"> отдел</w:t>
      </w:r>
      <w:r w:rsidR="00232EC2">
        <w:rPr>
          <w:lang w:bidi="ru-RU"/>
        </w:rPr>
        <w:t>е</w:t>
      </w:r>
      <w:r w:rsidRPr="00B316A0">
        <w:rPr>
          <w:lang w:bidi="ru-RU"/>
        </w:rPr>
        <w:t xml:space="preserve"> </w:t>
      </w:r>
      <w:r w:rsidR="00232EC2">
        <w:rPr>
          <w:lang w:bidi="ru-RU"/>
        </w:rPr>
        <w:t xml:space="preserve">УФССП России по Воронежской области было </w:t>
      </w:r>
      <w:r w:rsidR="00E93D50" w:rsidRPr="00B316A0">
        <w:rPr>
          <w:lang w:bidi="ru-RU"/>
        </w:rPr>
        <w:t>возбу</w:t>
      </w:r>
      <w:r w:rsidR="00232EC2">
        <w:rPr>
          <w:lang w:bidi="ru-RU"/>
        </w:rPr>
        <w:t>ждено</w:t>
      </w:r>
      <w:r w:rsidRPr="00B316A0">
        <w:rPr>
          <w:lang w:bidi="ru-RU"/>
        </w:rPr>
        <w:t xml:space="preserve"> исполнительное производство.</w:t>
      </w:r>
    </w:p>
    <w:p w14:paraId="63E2CDBC" w14:textId="77777777" w:rsidR="00682357" w:rsidRPr="00B316A0" w:rsidRDefault="00621D5C" w:rsidP="003C586A">
      <w:pPr>
        <w:pStyle w:val="20"/>
        <w:numPr>
          <w:ilvl w:val="0"/>
          <w:numId w:val="1"/>
        </w:numPr>
        <w:shd w:val="clear" w:color="auto" w:fill="auto"/>
        <w:tabs>
          <w:tab w:val="left" w:pos="593"/>
        </w:tabs>
        <w:spacing w:before="0" w:after="120" w:line="274" w:lineRule="exact"/>
        <w:ind w:firstLine="320"/>
        <w:jc w:val="both"/>
      </w:pPr>
      <w:r w:rsidRPr="00B316A0">
        <w:rPr>
          <w:lang w:bidi="ru-RU"/>
        </w:rPr>
        <w:t xml:space="preserve">13 ноября 2008 года исполнительное производство было </w:t>
      </w:r>
      <w:r w:rsidR="00232EC2">
        <w:rPr>
          <w:lang w:bidi="ru-RU"/>
        </w:rPr>
        <w:t xml:space="preserve">окончено </w:t>
      </w:r>
      <w:r w:rsidR="00E93D50" w:rsidRPr="00B316A0">
        <w:rPr>
          <w:lang w:bidi="ru-RU"/>
        </w:rPr>
        <w:t>в связи с невозможностью исполнения решения</w:t>
      </w:r>
      <w:r w:rsidR="003C586A">
        <w:rPr>
          <w:lang w:bidi="ru-RU"/>
        </w:rPr>
        <w:t xml:space="preserve"> суда</w:t>
      </w:r>
      <w:r w:rsidRPr="00B316A0">
        <w:rPr>
          <w:lang w:bidi="ru-RU"/>
        </w:rPr>
        <w:t>.</w:t>
      </w:r>
    </w:p>
    <w:p w14:paraId="0EFBA474" w14:textId="77777777" w:rsidR="00682357" w:rsidRDefault="00621D5C" w:rsidP="003C586A">
      <w:pPr>
        <w:pStyle w:val="20"/>
        <w:numPr>
          <w:ilvl w:val="0"/>
          <w:numId w:val="1"/>
        </w:numPr>
        <w:shd w:val="clear" w:color="auto" w:fill="auto"/>
        <w:tabs>
          <w:tab w:val="left" w:pos="673"/>
        </w:tabs>
        <w:spacing w:before="0" w:after="120" w:line="274" w:lineRule="exact"/>
        <w:ind w:firstLine="340"/>
        <w:jc w:val="both"/>
      </w:pPr>
      <w:r>
        <w:rPr>
          <w:lang w:bidi="ru-RU"/>
        </w:rPr>
        <w:t xml:space="preserve">3 декабря 2009 года судебные приставы вновь возбудили исполнительное производство. 5 марта 2009 года </w:t>
      </w:r>
      <w:r w:rsidR="00232EC2">
        <w:rPr>
          <w:lang w:bidi="ru-RU"/>
        </w:rPr>
        <w:t xml:space="preserve">судебным приставом-исполнителем был </w:t>
      </w:r>
      <w:r>
        <w:rPr>
          <w:lang w:bidi="ru-RU"/>
        </w:rPr>
        <w:t>официально зафиксирова</w:t>
      </w:r>
      <w:r w:rsidR="00232EC2">
        <w:rPr>
          <w:lang w:bidi="ru-RU"/>
        </w:rPr>
        <w:t>н</w:t>
      </w:r>
      <w:r>
        <w:rPr>
          <w:lang w:bidi="ru-RU"/>
        </w:rPr>
        <w:t xml:space="preserve"> факт</w:t>
      </w:r>
      <w:r w:rsidR="00232EC2">
        <w:rPr>
          <w:lang w:bidi="ru-RU"/>
        </w:rPr>
        <w:t xml:space="preserve"> того</w:t>
      </w:r>
      <w:r>
        <w:rPr>
          <w:lang w:bidi="ru-RU"/>
        </w:rPr>
        <w:t xml:space="preserve">, что </w:t>
      </w:r>
      <w:r w:rsidR="00232EC2">
        <w:rPr>
          <w:lang w:bidi="ru-RU"/>
        </w:rPr>
        <w:t>теплотрасса</w:t>
      </w:r>
      <w:r>
        <w:rPr>
          <w:lang w:bidi="ru-RU"/>
        </w:rPr>
        <w:t>, ведущая к домам заявителей, была отключена.</w:t>
      </w:r>
    </w:p>
    <w:p w14:paraId="66E0B2FB" w14:textId="77777777" w:rsidR="00682357" w:rsidRDefault="00621D5C" w:rsidP="003C586A">
      <w:pPr>
        <w:pStyle w:val="20"/>
        <w:numPr>
          <w:ilvl w:val="0"/>
          <w:numId w:val="1"/>
        </w:numPr>
        <w:shd w:val="clear" w:color="auto" w:fill="auto"/>
        <w:tabs>
          <w:tab w:val="left" w:pos="673"/>
        </w:tabs>
        <w:spacing w:before="0" w:after="120" w:line="274" w:lineRule="exact"/>
        <w:ind w:firstLine="340"/>
        <w:jc w:val="both"/>
      </w:pPr>
      <w:r>
        <w:rPr>
          <w:lang w:bidi="ru-RU"/>
        </w:rPr>
        <w:t>17 августа 2013 года предприятие-должник было ликвидировано.</w:t>
      </w:r>
    </w:p>
    <w:p w14:paraId="553F33E7" w14:textId="77777777" w:rsidR="00682357" w:rsidRDefault="00621D5C" w:rsidP="003C586A">
      <w:pPr>
        <w:pStyle w:val="20"/>
        <w:numPr>
          <w:ilvl w:val="0"/>
          <w:numId w:val="1"/>
        </w:numPr>
        <w:shd w:val="clear" w:color="auto" w:fill="auto"/>
        <w:tabs>
          <w:tab w:val="left" w:pos="699"/>
        </w:tabs>
        <w:spacing w:before="0" w:after="120" w:line="274" w:lineRule="exact"/>
        <w:ind w:firstLine="340"/>
        <w:jc w:val="both"/>
      </w:pPr>
      <w:r>
        <w:rPr>
          <w:lang w:bidi="ru-RU"/>
        </w:rPr>
        <w:t xml:space="preserve">Решение оставалось неисполненным в части, касающейся обязательств </w:t>
      </w:r>
      <w:r w:rsidR="00E93D50">
        <w:rPr>
          <w:lang w:bidi="ru-RU"/>
        </w:rPr>
        <w:t xml:space="preserve">по </w:t>
      </w:r>
      <w:r>
        <w:rPr>
          <w:lang w:bidi="ru-RU"/>
        </w:rPr>
        <w:t>восстанов</w:t>
      </w:r>
      <w:r w:rsidR="00E93D50">
        <w:rPr>
          <w:lang w:bidi="ru-RU"/>
        </w:rPr>
        <w:t>лению</w:t>
      </w:r>
      <w:r>
        <w:rPr>
          <w:lang w:bidi="ru-RU"/>
        </w:rPr>
        <w:t xml:space="preserve"> центрально</w:t>
      </w:r>
      <w:r w:rsidR="00E93D50">
        <w:rPr>
          <w:lang w:bidi="ru-RU"/>
        </w:rPr>
        <w:t>го</w:t>
      </w:r>
      <w:r>
        <w:rPr>
          <w:lang w:bidi="ru-RU"/>
        </w:rPr>
        <w:t xml:space="preserve"> отоплени</w:t>
      </w:r>
      <w:r w:rsidR="00E93D50">
        <w:rPr>
          <w:lang w:bidi="ru-RU"/>
        </w:rPr>
        <w:t>я</w:t>
      </w:r>
      <w:r>
        <w:rPr>
          <w:lang w:bidi="ru-RU"/>
        </w:rPr>
        <w:t>.</w:t>
      </w:r>
    </w:p>
    <w:p w14:paraId="74B71442" w14:textId="77777777" w:rsidR="00682357" w:rsidRDefault="00621D5C" w:rsidP="003C586A">
      <w:pPr>
        <w:pStyle w:val="20"/>
        <w:numPr>
          <w:ilvl w:val="0"/>
          <w:numId w:val="1"/>
        </w:numPr>
        <w:shd w:val="clear" w:color="auto" w:fill="auto"/>
        <w:tabs>
          <w:tab w:val="left" w:pos="699"/>
        </w:tabs>
        <w:spacing w:before="0" w:after="120" w:line="274" w:lineRule="exact"/>
        <w:ind w:firstLine="340"/>
        <w:jc w:val="both"/>
      </w:pPr>
      <w:r>
        <w:rPr>
          <w:lang w:bidi="ru-RU"/>
        </w:rPr>
        <w:t xml:space="preserve">Заявители жаловались на неисполнение решения от 20 августа 2007 года, вынесенного в </w:t>
      </w:r>
      <w:r w:rsidRPr="00232EC2">
        <w:rPr>
          <w:lang w:bidi="ru-RU"/>
        </w:rPr>
        <w:t>отношении унитарного предприятия, и на отсутствие</w:t>
      </w:r>
      <w:r>
        <w:rPr>
          <w:lang w:bidi="ru-RU"/>
        </w:rPr>
        <w:t xml:space="preserve"> каких-либо эффективных средств правовой защиты в национальном законодательстве.</w:t>
      </w:r>
    </w:p>
    <w:p w14:paraId="2E912509" w14:textId="77777777" w:rsidR="00682357" w:rsidRDefault="00621D5C" w:rsidP="003C586A">
      <w:pPr>
        <w:pStyle w:val="20"/>
        <w:shd w:val="clear" w:color="auto" w:fill="auto"/>
        <w:spacing w:before="0" w:after="120" w:line="240" w:lineRule="exact"/>
        <w:ind w:firstLine="0"/>
        <w:jc w:val="left"/>
      </w:pPr>
      <w:r>
        <w:rPr>
          <w:lang w:bidi="ru-RU"/>
        </w:rPr>
        <w:lastRenderedPageBreak/>
        <w:t>II. ПРИМЕНИМОЕ ВНУТРИГОСУДАРСТВЕННОЕ ПРАВО</w:t>
      </w:r>
    </w:p>
    <w:p w14:paraId="114683E4" w14:textId="77777777" w:rsidR="00682357" w:rsidRDefault="00621D5C" w:rsidP="003C586A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120" w:line="274" w:lineRule="exact"/>
        <w:ind w:firstLine="340"/>
        <w:jc w:val="both"/>
      </w:pPr>
      <w:r>
        <w:rPr>
          <w:lang w:bidi="ru-RU"/>
        </w:rPr>
        <w:t xml:space="preserve">Соответствующие положения и прецедентная практика, регулирующие деятельность унитарных предприятий с правом хозяйственного ведения, изложены в постановлении Европейского Суда от 9 октября 2014 года по делу «Лисейцева и Маслов против России» </w:t>
      </w:r>
      <w:r>
        <w:rPr>
          <w:rStyle w:val="23"/>
          <w:lang w:val="ru-RU" w:bidi="ru-RU"/>
        </w:rPr>
        <w:t>(Liseytseva and Maslov v. Russia)</w:t>
      </w:r>
      <w:r>
        <w:rPr>
          <w:lang w:bidi="ru-RU"/>
        </w:rPr>
        <w:t xml:space="preserve"> (жалобы №№ 39483/05 и 40527/10, пункты 54-127)</w:t>
      </w:r>
    </w:p>
    <w:p w14:paraId="593E8F74" w14:textId="77777777" w:rsidR="00682357" w:rsidRDefault="00621D5C" w:rsidP="003C586A">
      <w:pPr>
        <w:pStyle w:val="10"/>
        <w:keepNext/>
        <w:keepLines/>
        <w:shd w:val="clear" w:color="auto" w:fill="auto"/>
        <w:spacing w:before="0" w:after="120" w:line="280" w:lineRule="exact"/>
        <w:ind w:firstLine="0"/>
        <w:jc w:val="left"/>
      </w:pPr>
      <w:r>
        <w:rPr>
          <w:lang w:bidi="ru-RU"/>
        </w:rPr>
        <w:t>ПРАВО</w:t>
      </w:r>
    </w:p>
    <w:p w14:paraId="501235DF" w14:textId="77777777" w:rsidR="00682357" w:rsidRDefault="00621D5C" w:rsidP="003C586A">
      <w:pPr>
        <w:pStyle w:val="20"/>
        <w:shd w:val="clear" w:color="auto" w:fill="auto"/>
        <w:spacing w:before="0" w:after="120" w:line="274" w:lineRule="exact"/>
        <w:ind w:left="20" w:firstLine="0"/>
        <w:jc w:val="left"/>
      </w:pPr>
      <w:r>
        <w:rPr>
          <w:lang w:bidi="ru-RU"/>
        </w:rPr>
        <w:t>I. ПРЕДПОЛАГАЕМОЕ НАРУШЕНИЕ ПУНКТА 1 СТАТЬИ 6 И СТАТЬИ 13 КОНВЕНЦИИ, А ТАКЖЕ СТАТЬИ 1 ПРОТОКОЛА № 1</w:t>
      </w:r>
    </w:p>
    <w:p w14:paraId="65A998F5" w14:textId="77777777" w:rsidR="00682357" w:rsidRDefault="00621D5C" w:rsidP="003C586A">
      <w:pPr>
        <w:pStyle w:val="20"/>
        <w:numPr>
          <w:ilvl w:val="0"/>
          <w:numId w:val="1"/>
        </w:numPr>
        <w:shd w:val="clear" w:color="auto" w:fill="auto"/>
        <w:tabs>
          <w:tab w:val="left" w:pos="704"/>
        </w:tabs>
        <w:spacing w:before="0" w:after="120" w:line="274" w:lineRule="exact"/>
        <w:ind w:firstLine="340"/>
        <w:jc w:val="both"/>
      </w:pPr>
      <w:r>
        <w:rPr>
          <w:lang w:bidi="ru-RU"/>
        </w:rPr>
        <w:t>Заявители жаловались на неисполнение решени</w:t>
      </w:r>
      <w:r w:rsidR="003C586A">
        <w:rPr>
          <w:lang w:bidi="ru-RU"/>
        </w:rPr>
        <w:t>я</w:t>
      </w:r>
      <w:r>
        <w:rPr>
          <w:lang w:bidi="ru-RU"/>
        </w:rPr>
        <w:t xml:space="preserve"> </w:t>
      </w:r>
      <w:r w:rsidR="003C586A">
        <w:rPr>
          <w:lang w:bidi="ru-RU"/>
        </w:rPr>
        <w:t>суда</w:t>
      </w:r>
      <w:r>
        <w:rPr>
          <w:lang w:bidi="ru-RU"/>
        </w:rPr>
        <w:t>, вынесенн</w:t>
      </w:r>
      <w:r w:rsidR="003C586A">
        <w:rPr>
          <w:lang w:bidi="ru-RU"/>
        </w:rPr>
        <w:t>ого</w:t>
      </w:r>
      <w:r>
        <w:rPr>
          <w:lang w:bidi="ru-RU"/>
        </w:rPr>
        <w:t xml:space="preserve"> в их пользу, и отсутствие эффективных средств правовой защиты во внутригосударственном </w:t>
      </w:r>
      <w:r w:rsidR="003C586A">
        <w:rPr>
          <w:lang w:bidi="ru-RU"/>
        </w:rPr>
        <w:t>законодательстве</w:t>
      </w:r>
      <w:r>
        <w:rPr>
          <w:lang w:bidi="ru-RU"/>
        </w:rPr>
        <w:t>. Они, прямо или по существу, ссылались на пункт 1 статьи 6 и статью 13 Конвенции, а также на статью 1 Протокола № 1 Конвенции, которые гласят следующее:</w:t>
      </w:r>
    </w:p>
    <w:p w14:paraId="365DCCE4" w14:textId="77777777" w:rsidR="00682357" w:rsidRDefault="00621D5C" w:rsidP="003C586A">
      <w:pPr>
        <w:pStyle w:val="50"/>
        <w:shd w:val="clear" w:color="auto" w:fill="auto"/>
        <w:spacing w:before="0" w:line="200" w:lineRule="exact"/>
        <w:ind w:left="20"/>
      </w:pPr>
      <w:r>
        <w:rPr>
          <w:lang w:bidi="ru-RU"/>
        </w:rPr>
        <w:t>Пункт 1 статьи 6</w:t>
      </w:r>
    </w:p>
    <w:p w14:paraId="478A1128" w14:textId="77777777" w:rsidR="00682357" w:rsidRDefault="00621D5C" w:rsidP="003C586A">
      <w:pPr>
        <w:pStyle w:val="30"/>
        <w:shd w:val="clear" w:color="auto" w:fill="auto"/>
        <w:spacing w:before="0" w:after="120" w:line="226" w:lineRule="exact"/>
        <w:ind w:left="460" w:firstLine="140"/>
        <w:jc w:val="both"/>
      </w:pPr>
      <w:r>
        <w:rPr>
          <w:lang w:bidi="ru-RU"/>
        </w:rPr>
        <w:t>«Каждый, в случае спора о его гражданских правах и обязанностях ... имеет право на справедливое... разбирательство дела ... судом ...»</w:t>
      </w:r>
    </w:p>
    <w:p w14:paraId="16C10C91" w14:textId="77777777" w:rsidR="00682357" w:rsidRDefault="00621D5C" w:rsidP="003C586A">
      <w:pPr>
        <w:pStyle w:val="50"/>
        <w:shd w:val="clear" w:color="auto" w:fill="auto"/>
        <w:spacing w:before="0" w:line="200" w:lineRule="exact"/>
        <w:ind w:left="20"/>
      </w:pPr>
      <w:r>
        <w:rPr>
          <w:lang w:bidi="ru-RU"/>
        </w:rPr>
        <w:t>Статья 13</w:t>
      </w:r>
    </w:p>
    <w:p w14:paraId="070BD2C6" w14:textId="77777777" w:rsidR="00682357" w:rsidRDefault="00621D5C" w:rsidP="003C586A">
      <w:pPr>
        <w:pStyle w:val="30"/>
        <w:shd w:val="clear" w:color="auto" w:fill="auto"/>
        <w:spacing w:before="0" w:after="120" w:line="226" w:lineRule="exact"/>
        <w:ind w:left="460" w:firstLine="140"/>
        <w:jc w:val="both"/>
      </w:pPr>
      <w:r>
        <w:rPr>
          <w:lang w:bidi="ru-RU"/>
        </w:rPr>
        <w:t>«Каждый, чьи права и свободы, признанные в настоящей Конвенции, нарушены, имеет право на эффективное средство правовой защиты в государственном органе, даже если это нарушение было совершено лицами, действовавшими в официальном качестве».</w:t>
      </w:r>
    </w:p>
    <w:p w14:paraId="6BA19CF7" w14:textId="77777777" w:rsidR="00682357" w:rsidRDefault="00621D5C" w:rsidP="003C586A">
      <w:pPr>
        <w:pStyle w:val="50"/>
        <w:shd w:val="clear" w:color="auto" w:fill="auto"/>
        <w:spacing w:before="0" w:line="200" w:lineRule="exact"/>
        <w:ind w:left="20"/>
      </w:pPr>
      <w:r>
        <w:rPr>
          <w:lang w:bidi="ru-RU"/>
        </w:rPr>
        <w:t>Статья 1 Протокола № 1.</w:t>
      </w:r>
    </w:p>
    <w:p w14:paraId="320FA1EC" w14:textId="77777777" w:rsidR="003C586A" w:rsidRDefault="00621D5C" w:rsidP="003C586A">
      <w:pPr>
        <w:pStyle w:val="30"/>
        <w:shd w:val="clear" w:color="auto" w:fill="auto"/>
        <w:spacing w:before="0" w:after="120" w:line="226" w:lineRule="exact"/>
        <w:ind w:left="460" w:firstLine="140"/>
        <w:jc w:val="both"/>
      </w:pPr>
      <w:r>
        <w:rPr>
          <w:lang w:bidi="ru-RU"/>
        </w:rPr>
        <w:t>«Каждое физическое или юридическое лицо имеет право на уважение своей собственности. Никто не может быть лишен своего имущества иначе как в интересах общества и на условиях, предусмотренных законом и общими принципами международного права.</w:t>
      </w:r>
    </w:p>
    <w:p w14:paraId="1CC3ADAF" w14:textId="77777777" w:rsidR="00682357" w:rsidRDefault="00621D5C" w:rsidP="003C586A">
      <w:pPr>
        <w:pStyle w:val="30"/>
        <w:shd w:val="clear" w:color="auto" w:fill="auto"/>
        <w:spacing w:before="0" w:after="120" w:line="230" w:lineRule="exact"/>
        <w:ind w:left="459" w:firstLine="142"/>
        <w:jc w:val="both"/>
      </w:pPr>
      <w:r>
        <w:rPr>
          <w:lang w:bidi="ru-RU"/>
        </w:rPr>
        <w:t>Предыдущие положения не умаляют права государства обеспечивать выполнение таких законов, какие ему представляются необходимыми для осуществления контроля за использованием собственности в соответствии с общими интересами или для обеспечения уплаты налогов или других сборов или штрафов».</w:t>
      </w:r>
    </w:p>
    <w:p w14:paraId="19EAC8FA" w14:textId="77777777" w:rsidR="00682357" w:rsidRDefault="00621D5C" w:rsidP="003C586A">
      <w:pPr>
        <w:pStyle w:val="20"/>
        <w:numPr>
          <w:ilvl w:val="0"/>
          <w:numId w:val="1"/>
        </w:numPr>
        <w:shd w:val="clear" w:color="auto" w:fill="auto"/>
        <w:tabs>
          <w:tab w:val="left" w:pos="708"/>
        </w:tabs>
        <w:spacing w:before="0" w:after="120" w:line="274" w:lineRule="exact"/>
        <w:ind w:firstLine="318"/>
        <w:jc w:val="both"/>
      </w:pPr>
      <w:bookmarkStart w:id="1" w:name="bookmark0"/>
      <w:r>
        <w:rPr>
          <w:lang w:bidi="ru-RU"/>
        </w:rPr>
        <w:t xml:space="preserve">Власти утверждали, что решение от 20 августа 2007 года относительно платежей было исполнено. Они также сообщили, что восстановление центрального отопления </w:t>
      </w:r>
      <w:r w:rsidR="000144BE">
        <w:rPr>
          <w:lang w:bidi="ru-RU"/>
        </w:rPr>
        <w:t xml:space="preserve">было </w:t>
      </w:r>
      <w:r>
        <w:rPr>
          <w:lang w:bidi="ru-RU"/>
        </w:rPr>
        <w:t>невозможным и ненужным, поскольку заявители установили индивидуальное отопление в своих домах. Ввиду этого и того факта, что в 2009 году во всех соответствующих домах было установлено индивидуальное газовое отопление, Власти сочли, что решение суда было полностью исполнено, поскольку цель, указанная в решении, была достигнута. Поэтому Власти утверждали, что решение было исполнено в разумный срок.</w:t>
      </w:r>
      <w:bookmarkEnd w:id="1"/>
    </w:p>
    <w:p w14:paraId="5F2CCD59" w14:textId="77777777" w:rsidR="00682357" w:rsidRDefault="00621D5C" w:rsidP="003C586A">
      <w:pPr>
        <w:pStyle w:val="20"/>
        <w:numPr>
          <w:ilvl w:val="0"/>
          <w:numId w:val="1"/>
        </w:numPr>
        <w:shd w:val="clear" w:color="auto" w:fill="auto"/>
        <w:tabs>
          <w:tab w:val="left" w:pos="708"/>
        </w:tabs>
        <w:spacing w:before="0" w:after="120" w:line="274" w:lineRule="exact"/>
        <w:ind w:firstLine="318"/>
        <w:jc w:val="both"/>
      </w:pPr>
      <w:r>
        <w:rPr>
          <w:lang w:bidi="ru-RU"/>
        </w:rPr>
        <w:t>В ответ заявители возразили, что решение оставалось частично неисполненным. Они заявили, что способ исполнения не был изменен национальным судом. Таким образом, центральное отопление должно было быть восстановлено в соответствии с решением суда от 20 августа 2007 года. Однако, заявителям приходилось продолжать использовать индивидуальное отопление, которое они установили в своих домах. Они пояснили, что не удовлетворены такой системой отопления и что это была мера, используемая в чрезвычайной ситуации, так как в их домах в зимнее время не было отопления. Во-первых, они утверждали, что им пришлось установить индивидуальное отопление за свой счет. Во-вторых, они жаловались на то, что такой режим отопления более дорогостоящи</w:t>
      </w:r>
      <w:r w:rsidR="00232EC2">
        <w:rPr>
          <w:lang w:bidi="ru-RU"/>
        </w:rPr>
        <w:t>й</w:t>
      </w:r>
      <w:r>
        <w:rPr>
          <w:lang w:bidi="ru-RU"/>
        </w:rPr>
        <w:t xml:space="preserve"> и опасны</w:t>
      </w:r>
      <w:r w:rsidR="00232EC2">
        <w:rPr>
          <w:lang w:bidi="ru-RU"/>
        </w:rPr>
        <w:t>й</w:t>
      </w:r>
      <w:r>
        <w:rPr>
          <w:lang w:bidi="ru-RU"/>
        </w:rPr>
        <w:t xml:space="preserve">. Наконец, они были недовольны тем, что индивидуальная система отопления занимала большую часть их жилой площади. Они также утверждали, что исполнительное производство по их делу не было официально </w:t>
      </w:r>
      <w:r w:rsidR="000144BE">
        <w:rPr>
          <w:lang w:bidi="ru-RU"/>
        </w:rPr>
        <w:t>окончено</w:t>
      </w:r>
      <w:r>
        <w:rPr>
          <w:lang w:bidi="ru-RU"/>
        </w:rPr>
        <w:t>, что подтверждало продолжающееся неисполнение судебного решения.</w:t>
      </w:r>
    </w:p>
    <w:p w14:paraId="54CEC7D1" w14:textId="77777777" w:rsidR="00682357" w:rsidRDefault="00621D5C" w:rsidP="003C586A">
      <w:pPr>
        <w:pStyle w:val="22"/>
        <w:keepNext/>
        <w:keepLines/>
        <w:shd w:val="clear" w:color="auto" w:fill="auto"/>
        <w:spacing w:before="0" w:after="120" w:line="240" w:lineRule="exact"/>
        <w:ind w:firstLine="320"/>
        <w:jc w:val="both"/>
      </w:pPr>
      <w:r>
        <w:rPr>
          <w:lang w:bidi="ru-RU"/>
        </w:rPr>
        <w:t>A. Приемлемость жалобы</w:t>
      </w:r>
    </w:p>
    <w:p w14:paraId="1BD479C4" w14:textId="0702498F" w:rsidR="00682357" w:rsidRDefault="00621D5C" w:rsidP="003C586A">
      <w:pPr>
        <w:pStyle w:val="20"/>
        <w:numPr>
          <w:ilvl w:val="0"/>
          <w:numId w:val="1"/>
        </w:numPr>
        <w:shd w:val="clear" w:color="auto" w:fill="auto"/>
        <w:tabs>
          <w:tab w:val="left" w:pos="708"/>
        </w:tabs>
        <w:spacing w:before="0" w:after="120" w:line="274" w:lineRule="exact"/>
        <w:ind w:firstLine="320"/>
        <w:jc w:val="both"/>
      </w:pPr>
      <w:r>
        <w:rPr>
          <w:lang w:bidi="ru-RU"/>
        </w:rPr>
        <w:t xml:space="preserve">Суд постановил, что существующая в России правовая система не предоставляет унитарным предприятиям институциональной и функциональной независимости, которая освобождала бы </w:t>
      </w:r>
      <w:r w:rsidR="000144BE">
        <w:rPr>
          <w:lang w:bidi="ru-RU"/>
        </w:rPr>
        <w:t>г</w:t>
      </w:r>
      <w:r>
        <w:rPr>
          <w:lang w:bidi="ru-RU"/>
        </w:rPr>
        <w:t>осударство от ответственности по Конвенци</w:t>
      </w:r>
      <w:r w:rsidR="00623A24">
        <w:rPr>
          <w:lang w:bidi="ru-RU"/>
        </w:rPr>
        <w:t>и</w:t>
      </w:r>
      <w:r>
        <w:rPr>
          <w:lang w:bidi="ru-RU"/>
        </w:rPr>
        <w:t xml:space="preserve"> в отношении долговых обязательств таких предприятий (см. уп</w:t>
      </w:r>
      <w:r w:rsidR="00FD2C62">
        <w:rPr>
          <w:lang w:bidi="ru-RU"/>
        </w:rPr>
        <w:t>оминавшееся</w:t>
      </w:r>
      <w:r>
        <w:rPr>
          <w:lang w:bidi="ru-RU"/>
        </w:rPr>
        <w:t xml:space="preserve"> выше постановление Европейского Суда </w:t>
      </w:r>
      <w:r>
        <w:rPr>
          <w:lang w:bidi="ru-RU"/>
        </w:rPr>
        <w:lastRenderedPageBreak/>
        <w:t xml:space="preserve">по делу </w:t>
      </w:r>
      <w:r>
        <w:rPr>
          <w:rStyle w:val="23"/>
          <w:lang w:val="ru-RU" w:bidi="ru-RU"/>
        </w:rPr>
        <w:t xml:space="preserve">«Лисейцева и Маслов против России», </w:t>
      </w:r>
      <w:r>
        <w:rPr>
          <w:lang w:bidi="ru-RU"/>
        </w:rPr>
        <w:t>пункты 193-204). Для того</w:t>
      </w:r>
      <w:r w:rsidR="00FD2C62">
        <w:rPr>
          <w:lang w:bidi="ru-RU"/>
        </w:rPr>
        <w:t>,</w:t>
      </w:r>
      <w:r>
        <w:rPr>
          <w:lang w:bidi="ru-RU"/>
        </w:rPr>
        <w:t xml:space="preserve"> чтобы решить вопрос об ответственности государства по долгам </w:t>
      </w:r>
      <w:r w:rsidR="003C586A">
        <w:rPr>
          <w:lang w:bidi="ru-RU"/>
        </w:rPr>
        <w:t xml:space="preserve">государственного или муниципального </w:t>
      </w:r>
      <w:r>
        <w:rPr>
          <w:lang w:bidi="ru-RU"/>
        </w:rPr>
        <w:t>унитарн</w:t>
      </w:r>
      <w:r w:rsidR="003C586A">
        <w:rPr>
          <w:lang w:bidi="ru-RU"/>
        </w:rPr>
        <w:t>ого</w:t>
      </w:r>
      <w:r>
        <w:rPr>
          <w:lang w:bidi="ru-RU"/>
        </w:rPr>
        <w:t xml:space="preserve"> предприяти</w:t>
      </w:r>
      <w:r w:rsidR="003C586A">
        <w:rPr>
          <w:lang w:bidi="ru-RU"/>
        </w:rPr>
        <w:t>я</w:t>
      </w:r>
      <w:r>
        <w:rPr>
          <w:lang w:bidi="ru-RU"/>
        </w:rPr>
        <w:t>, Суд должен рассмотреть вопрос о том, осуществляли ли фактически органы власти по настоящему делу исчерпывающие полномочия по контролю, предусмотренные внутригосударственным законодательством, и каким образом это происходило (см. уп</w:t>
      </w:r>
      <w:r w:rsidR="00FD2C62">
        <w:rPr>
          <w:lang w:bidi="ru-RU"/>
        </w:rPr>
        <w:t>оминавшееся</w:t>
      </w:r>
      <w:r>
        <w:rPr>
          <w:lang w:bidi="ru-RU"/>
        </w:rPr>
        <w:t xml:space="preserve"> выше постановление по делу </w:t>
      </w:r>
      <w:r>
        <w:rPr>
          <w:rStyle w:val="23"/>
          <w:lang w:val="ru-RU" w:bidi="ru-RU"/>
        </w:rPr>
        <w:t xml:space="preserve">«Лисейцева и Маслов против России», </w:t>
      </w:r>
      <w:r>
        <w:rPr>
          <w:lang w:bidi="ru-RU"/>
        </w:rPr>
        <w:t>пункты 205-06).</w:t>
      </w:r>
    </w:p>
    <w:p w14:paraId="415009B4" w14:textId="31EDD4AE" w:rsidR="00682357" w:rsidRDefault="00621D5C" w:rsidP="003C586A">
      <w:pPr>
        <w:pStyle w:val="20"/>
        <w:numPr>
          <w:ilvl w:val="0"/>
          <w:numId w:val="1"/>
        </w:numPr>
        <w:shd w:val="clear" w:color="auto" w:fill="auto"/>
        <w:tabs>
          <w:tab w:val="left" w:pos="708"/>
        </w:tabs>
        <w:spacing w:before="0" w:after="120" w:line="274" w:lineRule="exact"/>
        <w:ind w:firstLine="320"/>
        <w:jc w:val="both"/>
      </w:pPr>
      <w:r>
        <w:rPr>
          <w:lang w:bidi="ru-RU"/>
        </w:rPr>
        <w:t xml:space="preserve">Настоящее дело аналогично делу </w:t>
      </w:r>
      <w:r>
        <w:rPr>
          <w:rStyle w:val="23"/>
          <w:lang w:val="ru-RU" w:bidi="ru-RU"/>
        </w:rPr>
        <w:t>«Лисейцева и Маслов против России»</w:t>
      </w:r>
      <w:r>
        <w:rPr>
          <w:lang w:bidi="ru-RU"/>
        </w:rPr>
        <w:t xml:space="preserve"> (уп</w:t>
      </w:r>
      <w:r w:rsidR="00FD2C62">
        <w:rPr>
          <w:lang w:bidi="ru-RU"/>
        </w:rPr>
        <w:t>оминавшееся</w:t>
      </w:r>
      <w:r w:rsidR="000144BE">
        <w:rPr>
          <w:lang w:bidi="ru-RU"/>
        </w:rPr>
        <w:t xml:space="preserve"> </w:t>
      </w:r>
      <w:r>
        <w:rPr>
          <w:lang w:bidi="ru-RU"/>
        </w:rPr>
        <w:t xml:space="preserve">выше, пункты 208-19) с точки зрения функций предприятия-должника и степени фактического контроля, осуществляемого властями над деятельностью предприятия. Суд </w:t>
      </w:r>
      <w:r w:rsidR="003C586A">
        <w:rPr>
          <w:lang w:bidi="ru-RU"/>
        </w:rPr>
        <w:t>установил</w:t>
      </w:r>
      <w:r>
        <w:rPr>
          <w:lang w:bidi="ru-RU"/>
        </w:rPr>
        <w:t xml:space="preserve">, что, как и в </w:t>
      </w:r>
      <w:r w:rsidR="00F1603B">
        <w:rPr>
          <w:lang w:bidi="ru-RU"/>
        </w:rPr>
        <w:t xml:space="preserve">прецедентном </w:t>
      </w:r>
      <w:r>
        <w:rPr>
          <w:lang w:bidi="ru-RU"/>
        </w:rPr>
        <w:t xml:space="preserve">постановлении, в настоящем деле предприятие-должник не имело достаточной институциональной и эксплуатационной независимости от органов власти, и государство должно было нести ответственность согласно Конвенции </w:t>
      </w:r>
      <w:r w:rsidR="00F1603B">
        <w:rPr>
          <w:lang w:bidi="ru-RU"/>
        </w:rPr>
        <w:t>по</w:t>
      </w:r>
      <w:r>
        <w:rPr>
          <w:lang w:bidi="ru-RU"/>
        </w:rPr>
        <w:t xml:space="preserve"> долг</w:t>
      </w:r>
      <w:r w:rsidR="00F1603B">
        <w:rPr>
          <w:lang w:bidi="ru-RU"/>
        </w:rPr>
        <w:t>ам</w:t>
      </w:r>
      <w:r>
        <w:rPr>
          <w:lang w:bidi="ru-RU"/>
        </w:rPr>
        <w:t xml:space="preserve"> предприятия в пользу заявителей.</w:t>
      </w:r>
    </w:p>
    <w:p w14:paraId="36910C64" w14:textId="0C04EE0E" w:rsidR="00682357" w:rsidRDefault="00621D5C" w:rsidP="003C586A">
      <w:pPr>
        <w:pStyle w:val="20"/>
        <w:numPr>
          <w:ilvl w:val="0"/>
          <w:numId w:val="1"/>
        </w:numPr>
        <w:shd w:val="clear" w:color="auto" w:fill="auto"/>
        <w:tabs>
          <w:tab w:val="left" w:pos="708"/>
        </w:tabs>
        <w:spacing w:before="0" w:after="120" w:line="274" w:lineRule="exact"/>
        <w:ind w:firstLine="320"/>
        <w:jc w:val="both"/>
      </w:pPr>
      <w:r>
        <w:rPr>
          <w:lang w:bidi="ru-RU"/>
        </w:rPr>
        <w:t xml:space="preserve">Суд также отмечает, что жалобы заявителей на нарушение статьи 6 Конвенции, а также статьи 1 Протокола № 1 к Конвенции </w:t>
      </w:r>
      <w:r w:rsidR="003C586A">
        <w:rPr>
          <w:lang w:bidi="ru-RU"/>
        </w:rPr>
        <w:t>о</w:t>
      </w:r>
      <w:r>
        <w:rPr>
          <w:lang w:bidi="ru-RU"/>
        </w:rPr>
        <w:t xml:space="preserve"> неисполнени</w:t>
      </w:r>
      <w:r w:rsidR="003C586A">
        <w:rPr>
          <w:lang w:bidi="ru-RU"/>
        </w:rPr>
        <w:t>и</w:t>
      </w:r>
      <w:r>
        <w:rPr>
          <w:lang w:bidi="ru-RU"/>
        </w:rPr>
        <w:t xml:space="preserve"> решения</w:t>
      </w:r>
      <w:r w:rsidR="003C586A">
        <w:rPr>
          <w:lang w:bidi="ru-RU"/>
        </w:rPr>
        <w:t xml:space="preserve"> суда</w:t>
      </w:r>
      <w:r>
        <w:rPr>
          <w:lang w:bidi="ru-RU"/>
        </w:rPr>
        <w:t xml:space="preserve"> от 20 августа 2007 года и стать</w:t>
      </w:r>
      <w:r w:rsidR="003C586A">
        <w:rPr>
          <w:lang w:bidi="ru-RU"/>
        </w:rPr>
        <w:t>и</w:t>
      </w:r>
      <w:r>
        <w:rPr>
          <w:lang w:bidi="ru-RU"/>
        </w:rPr>
        <w:t xml:space="preserve"> 13 на отсутствие эффективного средства правовой защиты не являются явно необоснованными в значении подпункта «а» пункта 3 статьи 35 Конвенции</w:t>
      </w:r>
      <w:r w:rsidR="00FD2C62">
        <w:rPr>
          <w:lang w:bidi="ru-RU"/>
        </w:rPr>
        <w:t>.</w:t>
      </w:r>
      <w:r>
        <w:rPr>
          <w:lang w:bidi="ru-RU"/>
        </w:rPr>
        <w:t xml:space="preserve"> Кроме того, они не являются неприемлемыми по другим основаниям. Следовательно, они должны быть признаны приемлемыми.</w:t>
      </w:r>
    </w:p>
    <w:p w14:paraId="75953589" w14:textId="77777777" w:rsidR="00682357" w:rsidRDefault="00621D5C" w:rsidP="003C586A">
      <w:pPr>
        <w:pStyle w:val="22"/>
        <w:keepNext/>
        <w:keepLines/>
        <w:shd w:val="clear" w:color="auto" w:fill="auto"/>
        <w:spacing w:before="0" w:after="120" w:line="240" w:lineRule="exact"/>
        <w:ind w:firstLine="340"/>
        <w:jc w:val="both"/>
      </w:pPr>
      <w:r>
        <w:rPr>
          <w:lang w:bidi="ru-RU"/>
        </w:rPr>
        <w:t>Б. Существо жалоб</w:t>
      </w:r>
    </w:p>
    <w:p w14:paraId="7833C778" w14:textId="77777777" w:rsidR="00682357" w:rsidRDefault="00621D5C" w:rsidP="003C586A">
      <w:pPr>
        <w:pStyle w:val="40"/>
        <w:shd w:val="clear" w:color="auto" w:fill="auto"/>
        <w:spacing w:before="0" w:after="120" w:line="240" w:lineRule="exact"/>
        <w:ind w:left="500" w:firstLine="0"/>
        <w:jc w:val="left"/>
      </w:pPr>
      <w:r>
        <w:rPr>
          <w:lang w:bidi="ru-RU"/>
        </w:rPr>
        <w:t xml:space="preserve">1. Статья 6 Конвенции и </w:t>
      </w:r>
      <w:r w:rsidR="00264B05">
        <w:rPr>
          <w:lang w:bidi="ru-RU"/>
        </w:rPr>
        <w:t>статья</w:t>
      </w:r>
      <w:r>
        <w:rPr>
          <w:lang w:bidi="ru-RU"/>
        </w:rPr>
        <w:t> 1 Протокола № 1</w:t>
      </w:r>
    </w:p>
    <w:p w14:paraId="75784CCA" w14:textId="77777777" w:rsidR="00682357" w:rsidRDefault="00621D5C" w:rsidP="003C586A">
      <w:pPr>
        <w:pStyle w:val="20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120" w:line="274" w:lineRule="exact"/>
        <w:ind w:firstLine="340"/>
        <w:jc w:val="both"/>
      </w:pPr>
      <w:r>
        <w:rPr>
          <w:lang w:bidi="ru-RU"/>
        </w:rPr>
        <w:t>Суд напоминает, что исполнение любого судебного решения должно рассматриваться как неотъемлемая часть «разбирательства» по смыслу статьи 6. Суд также ссылается на свою прецедентную практику относительно неисполнения или несвоевременного исполнения вступивших в силу решений внутригосударственных судов (см. постановление Европейского Суда по делу «Хорнсби против Греции» (</w:t>
      </w:r>
      <w:r>
        <w:rPr>
          <w:rStyle w:val="23"/>
          <w:lang w:val="ru-RU" w:bidi="ru-RU"/>
        </w:rPr>
        <w:t xml:space="preserve">Hornsby v. Greece), </w:t>
      </w:r>
      <w:r>
        <w:rPr>
          <w:lang w:bidi="ru-RU"/>
        </w:rPr>
        <w:t xml:space="preserve">жалоба № 18357/91, пункт 40, </w:t>
      </w:r>
      <w:r>
        <w:rPr>
          <w:rStyle w:val="23"/>
          <w:lang w:val="ru-RU" w:bidi="ru-RU"/>
        </w:rPr>
        <w:t>Сборник постановлений и решений</w:t>
      </w:r>
      <w:r>
        <w:rPr>
          <w:lang w:bidi="ru-RU"/>
        </w:rPr>
        <w:t xml:space="preserve"> 1997-II).</w:t>
      </w:r>
    </w:p>
    <w:p w14:paraId="2326C783" w14:textId="38AC1C56" w:rsidR="00682357" w:rsidRDefault="00621D5C" w:rsidP="003C586A">
      <w:pPr>
        <w:pStyle w:val="20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120" w:line="274" w:lineRule="exact"/>
        <w:ind w:firstLine="340"/>
        <w:jc w:val="both"/>
      </w:pPr>
      <w:r>
        <w:rPr>
          <w:lang w:bidi="ru-RU"/>
        </w:rPr>
        <w:t xml:space="preserve">В </w:t>
      </w:r>
      <w:r w:rsidR="00623A24">
        <w:rPr>
          <w:lang w:bidi="ru-RU"/>
        </w:rPr>
        <w:t xml:space="preserve">прецедентном </w:t>
      </w:r>
      <w:r>
        <w:rPr>
          <w:lang w:bidi="ru-RU"/>
        </w:rPr>
        <w:t xml:space="preserve">постановлении «Лисейцева и Маслов против России» </w:t>
      </w:r>
      <w:r>
        <w:rPr>
          <w:rStyle w:val="23"/>
          <w:lang w:val="ru-RU" w:bidi="ru-RU"/>
        </w:rPr>
        <w:t>(Liseytseva and Maslov v. Russia)</w:t>
      </w:r>
      <w:r>
        <w:rPr>
          <w:lang w:bidi="ru-RU"/>
        </w:rPr>
        <w:t xml:space="preserve"> (упомянутом выше) и в постановлении от 1 июля 2014 года по делу «Герасимов и другие против России» </w:t>
      </w:r>
      <w:r>
        <w:rPr>
          <w:rStyle w:val="23"/>
          <w:lang w:val="ru-RU" w:bidi="ru-RU"/>
        </w:rPr>
        <w:t>Gerasimov and Others v. Russia)</w:t>
      </w:r>
      <w:r>
        <w:rPr>
          <w:lang w:bidi="ru-RU"/>
        </w:rPr>
        <w:t xml:space="preserve"> (жалобы №№ 29920/05 и 10 других жалоб) Европейский Суд уже устанавливал нарушени</w:t>
      </w:r>
      <w:r w:rsidR="00F1603B">
        <w:rPr>
          <w:lang w:bidi="ru-RU"/>
        </w:rPr>
        <w:t>я в отношении вопросов</w:t>
      </w:r>
      <w:r>
        <w:rPr>
          <w:lang w:bidi="ru-RU"/>
        </w:rPr>
        <w:t>, аналогичн</w:t>
      </w:r>
      <w:r w:rsidR="00624457">
        <w:rPr>
          <w:lang w:bidi="ru-RU"/>
        </w:rPr>
        <w:t>ых</w:t>
      </w:r>
      <w:r>
        <w:rPr>
          <w:lang w:bidi="ru-RU"/>
        </w:rPr>
        <w:t xml:space="preserve"> рассматривае</w:t>
      </w:r>
      <w:r w:rsidR="00F1603B">
        <w:rPr>
          <w:lang w:bidi="ru-RU"/>
        </w:rPr>
        <w:t>мым</w:t>
      </w:r>
      <w:r>
        <w:rPr>
          <w:lang w:bidi="ru-RU"/>
        </w:rPr>
        <w:t xml:space="preserve"> в настоящем деле.</w:t>
      </w:r>
    </w:p>
    <w:p w14:paraId="21C0B63F" w14:textId="77777777" w:rsidR="00682357" w:rsidRDefault="00621D5C" w:rsidP="003C586A">
      <w:pPr>
        <w:pStyle w:val="20"/>
        <w:numPr>
          <w:ilvl w:val="0"/>
          <w:numId w:val="1"/>
        </w:numPr>
        <w:shd w:val="clear" w:color="auto" w:fill="auto"/>
        <w:tabs>
          <w:tab w:val="left" w:pos="721"/>
        </w:tabs>
        <w:spacing w:before="0" w:after="120" w:line="274" w:lineRule="exact"/>
        <w:ind w:firstLine="340"/>
        <w:jc w:val="both"/>
      </w:pPr>
      <w:r>
        <w:rPr>
          <w:lang w:bidi="ru-RU"/>
        </w:rPr>
        <w:t>Рассмотрев в</w:t>
      </w:r>
      <w:r w:rsidR="003C586A">
        <w:rPr>
          <w:lang w:bidi="ru-RU"/>
        </w:rPr>
        <w:t>се представленные ему материалы,</w:t>
      </w:r>
      <w:r>
        <w:rPr>
          <w:lang w:bidi="ru-RU"/>
        </w:rPr>
        <w:t xml:space="preserve"> Суд не установил каких-либо фактов или доводов, способных убедить его прийти к другому выводу по существу настоящих жалоб. В частности, Европейский Суд отмечает, что в соответствии с решением от 20 января 2007 года заявители имели право на восстановление центрального отопления в своих домах. Из имеющихся документов не следует, что решение или способ его исполнения были изменены национальным судом в какой-либо момент времени. Суду не была предоставлена информация о каких-либо мерах, предпринятых компанией-должником или властями с целью исполнения решения в соответствующей части. Как следует из материалов дела, исполнительное производство не было официально </w:t>
      </w:r>
      <w:r w:rsidR="00623A24">
        <w:rPr>
          <w:lang w:bidi="ru-RU"/>
        </w:rPr>
        <w:t>завершено</w:t>
      </w:r>
      <w:r>
        <w:rPr>
          <w:lang w:bidi="ru-RU"/>
        </w:rPr>
        <w:t>.</w:t>
      </w:r>
    </w:p>
    <w:p w14:paraId="791C5790" w14:textId="5A35782F" w:rsidR="00682357" w:rsidRDefault="00621D5C" w:rsidP="003C586A">
      <w:pPr>
        <w:pStyle w:val="20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120" w:line="274" w:lineRule="exact"/>
        <w:ind w:firstLine="340"/>
        <w:jc w:val="both"/>
      </w:pPr>
      <w:r>
        <w:rPr>
          <w:lang w:bidi="ru-RU"/>
        </w:rPr>
        <w:t xml:space="preserve">Европейский Суд не принимает довод Властей Российской Федерации о том, что решение было исполнено, поскольку его цель была достигнута после установки индивидуального отопления. Суд считает, что, хотя заявители нашли практическое решение проблемы отопления домов и в настоящее время жилые помещения оборудованы индивидуальными системами газового отопления, из имеющихся материалов следует, что это было сделано не в рамках обеспечения </w:t>
      </w:r>
      <w:r w:rsidR="003C586A">
        <w:rPr>
          <w:lang w:bidi="ru-RU"/>
        </w:rPr>
        <w:t>исполнения</w:t>
      </w:r>
      <w:r>
        <w:rPr>
          <w:lang w:bidi="ru-RU"/>
        </w:rPr>
        <w:t xml:space="preserve"> судебного решения, вынесенного в их пользу (см., с соответствующими изменениями, постановление Европейского Суда по делу «Малиновский против России» </w:t>
      </w:r>
      <w:r>
        <w:rPr>
          <w:rStyle w:val="23"/>
          <w:lang w:val="ru-RU" w:bidi="ru-RU"/>
        </w:rPr>
        <w:t>(Malinovskiy v. Russia),</w:t>
      </w:r>
      <w:r>
        <w:rPr>
          <w:lang w:bidi="ru-RU"/>
        </w:rPr>
        <w:t xml:space="preserve"> жалоба № 4130</w:t>
      </w:r>
      <w:r w:rsidR="00387CA4">
        <w:rPr>
          <w:lang w:bidi="ru-RU"/>
        </w:rPr>
        <w:t xml:space="preserve">2/02, ECHR 2005-VII </w:t>
      </w:r>
      <w:r w:rsidR="00387CA4">
        <w:rPr>
          <w:lang w:bidi="ru-RU"/>
        </w:rPr>
        <w:lastRenderedPageBreak/>
        <w:t>(извлечения</w:t>
      </w:r>
      <w:r>
        <w:rPr>
          <w:lang w:bidi="ru-RU"/>
        </w:rPr>
        <w:t>). Кроме того, Суд отмечает, что заявители недовольны своей нынешней системой отопления, которая отличается от той, на которую они имели право в соответствии с решением суда (см. выше пункт</w:t>
      </w:r>
      <w:hyperlink w:anchor="bookmark0" w:tooltip="Текущий документ">
        <w:r>
          <w:rPr>
            <w:lang w:bidi="ru-RU"/>
          </w:rPr>
          <w:t xml:space="preserve"> 15 </w:t>
        </w:r>
      </w:hyperlink>
      <w:r>
        <w:rPr>
          <w:lang w:bidi="ru-RU"/>
        </w:rPr>
        <w:t>).</w:t>
      </w:r>
    </w:p>
    <w:p w14:paraId="4F5836DB" w14:textId="77777777" w:rsidR="00682357" w:rsidRDefault="00621D5C" w:rsidP="003C586A">
      <w:pPr>
        <w:pStyle w:val="20"/>
        <w:numPr>
          <w:ilvl w:val="0"/>
          <w:numId w:val="1"/>
        </w:numPr>
        <w:shd w:val="clear" w:color="auto" w:fill="auto"/>
        <w:tabs>
          <w:tab w:val="left" w:pos="706"/>
        </w:tabs>
        <w:spacing w:before="0" w:after="120" w:line="274" w:lineRule="exact"/>
        <w:ind w:firstLine="340"/>
        <w:jc w:val="both"/>
      </w:pPr>
      <w:r>
        <w:rPr>
          <w:lang w:bidi="ru-RU"/>
        </w:rPr>
        <w:t>Принимая во внимание собственную прецедентную практику по данному вопросу, Суд полагает, что в настоящем деле Власти не приложили всех необходимых усилий для своевременного исполнения судебного решения, вынесенного в пользу заявителей.</w:t>
      </w:r>
    </w:p>
    <w:p w14:paraId="063D6008" w14:textId="77777777" w:rsidR="00682357" w:rsidRDefault="00621D5C" w:rsidP="003C586A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120" w:line="274" w:lineRule="exact"/>
        <w:ind w:firstLine="320"/>
        <w:jc w:val="both"/>
      </w:pPr>
      <w:r>
        <w:rPr>
          <w:lang w:bidi="ru-RU"/>
        </w:rPr>
        <w:t>Европейский Суд также отмечает, что в решении по настоящей жалобе было предписано принять конкретные меры. В связи с этим Суд постановил, что рассматриваемое судебное решение представляло собой «имущество» по смыслу статьи 1 Протокола 1 к Конвенции.</w:t>
      </w:r>
    </w:p>
    <w:p w14:paraId="7B99B8AB" w14:textId="77777777" w:rsidR="00682357" w:rsidRDefault="00621D5C" w:rsidP="003C586A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120" w:line="274" w:lineRule="exact"/>
        <w:ind w:firstLine="320"/>
        <w:jc w:val="both"/>
      </w:pPr>
      <w:r>
        <w:rPr>
          <w:lang w:bidi="ru-RU"/>
        </w:rPr>
        <w:t>Данные жалобы указывают на нарушение пункта 1 статьи 6 Конвенции и статьи 1 Протокола № 1 к Конвенции.</w:t>
      </w:r>
    </w:p>
    <w:p w14:paraId="534E66F0" w14:textId="77777777" w:rsidR="00682357" w:rsidRDefault="00621D5C" w:rsidP="003C586A">
      <w:pPr>
        <w:pStyle w:val="40"/>
        <w:numPr>
          <w:ilvl w:val="0"/>
          <w:numId w:val="3"/>
        </w:numPr>
        <w:shd w:val="clear" w:color="auto" w:fill="auto"/>
        <w:tabs>
          <w:tab w:val="left" w:pos="858"/>
        </w:tabs>
        <w:spacing w:before="0" w:after="120" w:line="240" w:lineRule="exact"/>
        <w:ind w:left="460" w:firstLine="0"/>
        <w:jc w:val="both"/>
      </w:pPr>
      <w:r>
        <w:rPr>
          <w:lang w:bidi="ru-RU"/>
        </w:rPr>
        <w:t>Статья 13 Конвенции</w:t>
      </w:r>
    </w:p>
    <w:p w14:paraId="01CFF7E8" w14:textId="3D8406C6" w:rsidR="00682357" w:rsidRDefault="00621D5C" w:rsidP="003C586A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120" w:line="274" w:lineRule="exact"/>
        <w:ind w:firstLine="320"/>
        <w:jc w:val="both"/>
      </w:pPr>
      <w:r>
        <w:rPr>
          <w:lang w:bidi="ru-RU"/>
        </w:rPr>
        <w:t xml:space="preserve">В постановлении по делу </w:t>
      </w:r>
      <w:r>
        <w:rPr>
          <w:rStyle w:val="23"/>
          <w:lang w:val="ru-RU" w:bidi="ru-RU"/>
        </w:rPr>
        <w:t>«Лисейцева и Маслов против России»</w:t>
      </w:r>
      <w:r>
        <w:rPr>
          <w:lang w:bidi="ru-RU"/>
        </w:rPr>
        <w:t xml:space="preserve"> (уп</w:t>
      </w:r>
      <w:r w:rsidR="00387CA4">
        <w:rPr>
          <w:lang w:bidi="ru-RU"/>
        </w:rPr>
        <w:t>оминавшееся</w:t>
      </w:r>
      <w:r>
        <w:rPr>
          <w:lang w:bidi="ru-RU"/>
        </w:rPr>
        <w:t xml:space="preserve"> выше, пункты 156-82) Суд установил, что в период рассматриваемых событий в национальном законодательстве не существовало эффективного средства правовой защиты в отношении неисполнения решения, вынесенного в отношении унитарного предприятия. В отсутствие каких-либо комментариев сторон и с учетом материалов дела, Суд не находит оснований отклониться от подобного вывода в настоящем деле. Суд заключает, что заявители не имели в своем распоряжении эффективного средства правовой защиты в отношении их жалобы на неисполнение решения суда.</w:t>
      </w:r>
    </w:p>
    <w:p w14:paraId="22663648" w14:textId="77777777" w:rsidR="00682357" w:rsidRDefault="00621D5C" w:rsidP="003C586A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120" w:line="274" w:lineRule="exact"/>
        <w:ind w:firstLine="320"/>
        <w:jc w:val="both"/>
      </w:pPr>
      <w:r>
        <w:rPr>
          <w:lang w:bidi="ru-RU"/>
        </w:rPr>
        <w:t>Следовательно, настоящая жалоба указывает на нарушение статьи 13 Конвенции в совокупности со статьей 6 и статьей 1 Протокола № 1 к Конвенции.</w:t>
      </w:r>
    </w:p>
    <w:p w14:paraId="463D2813" w14:textId="77777777" w:rsidR="00682357" w:rsidRDefault="00621D5C" w:rsidP="003C586A">
      <w:pPr>
        <w:pStyle w:val="20"/>
        <w:shd w:val="clear" w:color="auto" w:fill="auto"/>
        <w:spacing w:before="0" w:after="120" w:line="240" w:lineRule="exact"/>
        <w:ind w:firstLine="0"/>
        <w:jc w:val="left"/>
      </w:pPr>
      <w:r>
        <w:rPr>
          <w:lang w:bidi="ru-RU"/>
        </w:rPr>
        <w:t>II. ПРИМЕНЕНИЕ СТАТЬИ 41 КОНВЕНЦИИ</w:t>
      </w:r>
    </w:p>
    <w:p w14:paraId="3337290F" w14:textId="77777777" w:rsidR="00682357" w:rsidRDefault="00621D5C" w:rsidP="003C586A">
      <w:pPr>
        <w:pStyle w:val="20"/>
        <w:numPr>
          <w:ilvl w:val="0"/>
          <w:numId w:val="1"/>
        </w:numPr>
        <w:shd w:val="clear" w:color="auto" w:fill="auto"/>
        <w:tabs>
          <w:tab w:val="left" w:pos="734"/>
        </w:tabs>
        <w:spacing w:before="0" w:after="120" w:line="240" w:lineRule="exact"/>
        <w:ind w:firstLine="320"/>
        <w:jc w:val="both"/>
      </w:pPr>
      <w:r>
        <w:rPr>
          <w:lang w:bidi="ru-RU"/>
        </w:rPr>
        <w:t>Статья 41 Конвенции предусматривает следующее:</w:t>
      </w:r>
    </w:p>
    <w:p w14:paraId="662EFB37" w14:textId="77777777" w:rsidR="00682357" w:rsidRDefault="00621D5C" w:rsidP="003C586A">
      <w:pPr>
        <w:pStyle w:val="30"/>
        <w:shd w:val="clear" w:color="auto" w:fill="auto"/>
        <w:spacing w:before="0" w:after="120" w:line="230" w:lineRule="exact"/>
        <w:ind w:left="460" w:firstLine="140"/>
        <w:jc w:val="both"/>
      </w:pPr>
      <w:r>
        <w:rPr>
          <w:lang w:bidi="ru-RU"/>
        </w:rPr>
        <w:t>«Если Суд объявляет, что имело место нарушение Конвенции или Протоколов к ней, а внутреннее право Высокой Договаривающейся Стороны допускает возможность лишь частичного устранения последствий этого нарушения, Суд, в случае необходимости, присуждает справедливую компенсацию потерпевшей стороне».</w:t>
      </w:r>
    </w:p>
    <w:p w14:paraId="336853DC" w14:textId="77777777" w:rsidR="00682357" w:rsidRDefault="00621D5C" w:rsidP="003C586A">
      <w:pPr>
        <w:pStyle w:val="22"/>
        <w:keepNext/>
        <w:keepLines/>
        <w:shd w:val="clear" w:color="auto" w:fill="auto"/>
        <w:spacing w:before="0" w:after="120" w:line="240" w:lineRule="exact"/>
        <w:ind w:firstLine="320"/>
        <w:jc w:val="both"/>
      </w:pPr>
      <w:r>
        <w:rPr>
          <w:lang w:bidi="ru-RU"/>
        </w:rPr>
        <w:t>A. Ущерб</w:t>
      </w:r>
    </w:p>
    <w:p w14:paraId="4465E175" w14:textId="77777777" w:rsidR="00682357" w:rsidRDefault="00621D5C" w:rsidP="003C586A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120" w:line="274" w:lineRule="exact"/>
        <w:ind w:firstLine="320"/>
        <w:jc w:val="both"/>
      </w:pPr>
      <w:r>
        <w:rPr>
          <w:lang w:bidi="ru-RU"/>
        </w:rPr>
        <w:t>Что касается решения от 20 августа 2007 года, Суд считает, что, поскольку оно остается в силе, невыполненное государством обязательство по его исполнению не может быть оспорено. Соответственно, заявители до сих пор имеют право на принудительное исполнение вынесенного решения. Суд повторяет, что наиболее подходящей формой компенсации в отношении нарушения статьи 6 является обеспечение того, чтобы заявитель в максимально возможной степени оказался в ситуации, в которой он бы находился в отсутствие нарушения требований статьи 6 Конвенции (см. постановление Европейского Суда от 26 октября 1984 года по делу «Пьерсак против Бельгии» (</w:t>
      </w:r>
      <w:r>
        <w:rPr>
          <w:rStyle w:val="23"/>
          <w:lang w:val="ru-RU" w:bidi="ru-RU"/>
        </w:rPr>
        <w:t>Piersack v. Belgium)</w:t>
      </w:r>
      <w:r>
        <w:rPr>
          <w:lang w:bidi="ru-RU"/>
        </w:rPr>
        <w:t xml:space="preserve"> (статья 50), пункт 12, серия А № 85). С учетом выявленного нарушения, Европейский Суд считает возможным применить данный принцип в настоящем деле. Таким образом, Европейский Суд считает, что Власти должны надлежащими средствами обеспечить исполнение </w:t>
      </w:r>
      <w:r w:rsidR="006402FC">
        <w:rPr>
          <w:lang w:bidi="ru-RU"/>
        </w:rPr>
        <w:t>решения суда</w:t>
      </w:r>
      <w:r>
        <w:rPr>
          <w:lang w:bidi="ru-RU"/>
        </w:rPr>
        <w:t xml:space="preserve"> от 20 августа 2007 года.</w:t>
      </w:r>
    </w:p>
    <w:p w14:paraId="13872ABC" w14:textId="77777777" w:rsidR="00682357" w:rsidRDefault="00621D5C" w:rsidP="003C586A">
      <w:pPr>
        <w:pStyle w:val="20"/>
        <w:numPr>
          <w:ilvl w:val="0"/>
          <w:numId w:val="1"/>
        </w:numPr>
        <w:shd w:val="clear" w:color="auto" w:fill="auto"/>
        <w:tabs>
          <w:tab w:val="left" w:pos="709"/>
        </w:tabs>
        <w:spacing w:before="0" w:after="120" w:line="274" w:lineRule="exact"/>
        <w:ind w:firstLine="320"/>
        <w:jc w:val="both"/>
      </w:pPr>
      <w:r>
        <w:rPr>
          <w:lang w:bidi="ru-RU"/>
        </w:rPr>
        <w:t xml:space="preserve">Суд также указывает на то, что его постановления по сути носят декларативный характер. В целом, государство само выбирает средства, используемые в его внутригосударственном правовом порядке, для выполнения обязательств по статье 46 Конвенции (см. постановление Суда от 24 ноября 2005 года по делу «Шофман против России» </w:t>
      </w:r>
      <w:r>
        <w:rPr>
          <w:rStyle w:val="23"/>
          <w:lang w:val="ru-RU" w:bidi="ru-RU"/>
        </w:rPr>
        <w:t>(Shofman v. Russia),</w:t>
      </w:r>
      <w:r>
        <w:rPr>
          <w:lang w:bidi="ru-RU"/>
        </w:rPr>
        <w:t xml:space="preserve"> жалоба № 74826/01, пункт 53, с дальнейшими ссылками).</w:t>
      </w:r>
    </w:p>
    <w:p w14:paraId="437F30FC" w14:textId="2F022E8F" w:rsidR="00682357" w:rsidRDefault="00621D5C" w:rsidP="003C586A">
      <w:pPr>
        <w:pStyle w:val="20"/>
        <w:shd w:val="clear" w:color="auto" w:fill="auto"/>
        <w:spacing w:before="0" w:after="120" w:line="274" w:lineRule="exact"/>
        <w:ind w:firstLine="0"/>
        <w:jc w:val="both"/>
      </w:pPr>
      <w:r>
        <w:rPr>
          <w:lang w:bidi="ru-RU"/>
        </w:rPr>
        <w:t>Установив нарушение пункта 1 статьи 6 в настоящем деле, Суд установил обязательство Властей принять надлежащие меры для исправления индивидуальных ситуаций заявителей, то есть обеспечить выполнение требований заявителей согласно судебному решению от 20</w:t>
      </w:r>
      <w:r w:rsidR="00387CA4">
        <w:rPr>
          <w:lang w:bidi="ru-RU"/>
        </w:rPr>
        <w:t> </w:t>
      </w:r>
      <w:r>
        <w:rPr>
          <w:lang w:bidi="ru-RU"/>
        </w:rPr>
        <w:t xml:space="preserve">августа 2007 года (см., для сравнения, постановление Европейского Суда по делу «Фадеева </w:t>
      </w:r>
      <w:r>
        <w:rPr>
          <w:lang w:bidi="ru-RU"/>
        </w:rPr>
        <w:lastRenderedPageBreak/>
        <w:t>против России» (</w:t>
      </w:r>
      <w:r>
        <w:rPr>
          <w:rStyle w:val="23"/>
          <w:lang w:val="ru-RU" w:bidi="ru-RU"/>
        </w:rPr>
        <w:t>Fadeyeva v. Russia),</w:t>
      </w:r>
      <w:r>
        <w:rPr>
          <w:lang w:bidi="ru-RU"/>
        </w:rPr>
        <w:t xml:space="preserve"> жалоба № 55723/00, пункт 142, ECHR 2005 IV). Влечет ли это за собой принятие мер, изложенных в решении, или, если это невозможно, предоставление им разумной компенсации </w:t>
      </w:r>
      <w:r w:rsidR="003C586A">
        <w:rPr>
          <w:lang w:bidi="ru-RU"/>
        </w:rPr>
        <w:t>или сочетание этих и других мер</w:t>
      </w:r>
      <w:r>
        <w:rPr>
          <w:lang w:bidi="ru-RU"/>
        </w:rPr>
        <w:t xml:space="preserve"> </w:t>
      </w:r>
      <w:r w:rsidR="003C586A">
        <w:rPr>
          <w:lang w:bidi="ru-RU"/>
        </w:rPr>
        <w:noBreakHyphen/>
      </w:r>
      <w:r>
        <w:rPr>
          <w:lang w:bidi="ru-RU"/>
        </w:rPr>
        <w:t xml:space="preserve"> это решение остается за государством-ответчиком (см. постановление Европейского Суда от 26 июля 2007 года по делу «Тарвердиев против Азербайджана» (</w:t>
      </w:r>
      <w:r>
        <w:rPr>
          <w:rStyle w:val="23"/>
          <w:lang w:val="ru-RU" w:bidi="ru-RU"/>
        </w:rPr>
        <w:t>Tarverdiyev v. Azerbaijan),</w:t>
      </w:r>
      <w:r>
        <w:rPr>
          <w:lang w:bidi="ru-RU"/>
        </w:rPr>
        <w:t xml:space="preserve"> жалоба №</w:t>
      </w:r>
      <w:r w:rsidR="00387CA4">
        <w:rPr>
          <w:lang w:bidi="ru-RU"/>
        </w:rPr>
        <w:t> </w:t>
      </w:r>
      <w:r>
        <w:rPr>
          <w:lang w:bidi="ru-RU"/>
        </w:rPr>
        <w:t xml:space="preserve">33343/03, пункт 66, и постановление Европейского Суда от 6 апреля 2010 года по делу «Урсан против Румынии» </w:t>
      </w:r>
      <w:r>
        <w:rPr>
          <w:rStyle w:val="23"/>
          <w:lang w:val="ru-RU" w:bidi="ru-RU"/>
        </w:rPr>
        <w:t xml:space="preserve">(Ursan v. Romania), </w:t>
      </w:r>
      <w:r>
        <w:rPr>
          <w:lang w:bidi="ru-RU"/>
        </w:rPr>
        <w:t>жалоба № 35852/04, пункт 46). Тем не менее, Европейский Суд подчеркивает, что любые принятые меры должны соответствовать выводам, изложенным в постановлении Суда (см. постановление Большой Палаты по делу «Ассанидзе против Грузии» (</w:t>
      </w:r>
      <w:r>
        <w:rPr>
          <w:rStyle w:val="23"/>
          <w:lang w:val="ru-RU" w:bidi="ru-RU"/>
        </w:rPr>
        <w:t xml:space="preserve">Assanidze v. Georgia) </w:t>
      </w:r>
      <w:r>
        <w:rPr>
          <w:lang w:bidi="ru-RU"/>
        </w:rPr>
        <w:t>[БП], жалоба № 71503/01, пункт 202, ECHR 2004-II, с дальнейшими ссылками).</w:t>
      </w:r>
    </w:p>
    <w:p w14:paraId="0187005A" w14:textId="77777777" w:rsidR="00682357" w:rsidRDefault="00621D5C" w:rsidP="003C586A">
      <w:pPr>
        <w:pStyle w:val="20"/>
        <w:numPr>
          <w:ilvl w:val="0"/>
          <w:numId w:val="1"/>
        </w:numPr>
        <w:shd w:val="clear" w:color="auto" w:fill="auto"/>
        <w:tabs>
          <w:tab w:val="left" w:pos="705"/>
        </w:tabs>
        <w:spacing w:before="0" w:after="120" w:line="274" w:lineRule="exact"/>
        <w:ind w:firstLine="380"/>
        <w:jc w:val="both"/>
      </w:pPr>
      <w:r>
        <w:rPr>
          <w:lang w:bidi="ru-RU"/>
        </w:rPr>
        <w:t>Принимая во внимание имеющиеся в его распоряжении документы и собственн</w:t>
      </w:r>
      <w:r w:rsidR="00623A24">
        <w:rPr>
          <w:lang w:bidi="ru-RU"/>
        </w:rPr>
        <w:t>ую</w:t>
      </w:r>
      <w:r>
        <w:rPr>
          <w:lang w:bidi="ru-RU"/>
        </w:rPr>
        <w:t xml:space="preserve"> прецедентн</w:t>
      </w:r>
      <w:r w:rsidR="00623A24">
        <w:rPr>
          <w:lang w:bidi="ru-RU"/>
        </w:rPr>
        <w:t xml:space="preserve">ую </w:t>
      </w:r>
      <w:r>
        <w:rPr>
          <w:lang w:bidi="ru-RU"/>
        </w:rPr>
        <w:t>пра</w:t>
      </w:r>
      <w:r w:rsidR="00623A24">
        <w:rPr>
          <w:lang w:bidi="ru-RU"/>
        </w:rPr>
        <w:t>ктику</w:t>
      </w:r>
      <w:r>
        <w:rPr>
          <w:lang w:bidi="ru-RU"/>
        </w:rPr>
        <w:t xml:space="preserve"> (см., в частности, постановление Европейского Суда от 30 июля 2015 года по делу</w:t>
      </w:r>
      <w:r>
        <w:rPr>
          <w:i/>
          <w:lang w:bidi="ru-RU"/>
        </w:rPr>
        <w:t xml:space="preserve"> </w:t>
      </w:r>
      <w:r>
        <w:rPr>
          <w:lang w:bidi="ru-RU"/>
        </w:rPr>
        <w:t>«Воронков против России»</w:t>
      </w:r>
      <w:r>
        <w:rPr>
          <w:i/>
          <w:lang w:bidi="ru-RU"/>
        </w:rPr>
        <w:t xml:space="preserve"> (</w:t>
      </w:r>
      <w:r>
        <w:rPr>
          <w:rStyle w:val="23"/>
          <w:lang w:val="ru-RU" w:bidi="ru-RU"/>
        </w:rPr>
        <w:t>Voronkov v. Russia),</w:t>
      </w:r>
      <w:r>
        <w:rPr>
          <w:lang w:bidi="ru-RU"/>
        </w:rPr>
        <w:t xml:space="preserve"> жалоба № 39678/03, пункты 68-69), Суд считает разумным присудить каждому заявителю 2</w:t>
      </w:r>
      <w:r w:rsidR="00623A24">
        <w:rPr>
          <w:lang w:bidi="ru-RU"/>
        </w:rPr>
        <w:t> </w:t>
      </w:r>
      <w:r>
        <w:rPr>
          <w:lang w:bidi="ru-RU"/>
        </w:rPr>
        <w:t>000 евро в качестве компенсации морального вреда, включая любой налог, которым может облагаться данная сумма.</w:t>
      </w:r>
    </w:p>
    <w:p w14:paraId="33253724" w14:textId="77777777" w:rsidR="00682357" w:rsidRDefault="00621D5C" w:rsidP="003C586A">
      <w:pPr>
        <w:pStyle w:val="22"/>
        <w:keepNext/>
        <w:keepLines/>
        <w:shd w:val="clear" w:color="auto" w:fill="auto"/>
        <w:spacing w:before="0" w:after="120" w:line="240" w:lineRule="exact"/>
        <w:ind w:left="720"/>
        <w:jc w:val="both"/>
      </w:pPr>
      <w:r>
        <w:rPr>
          <w:lang w:bidi="ru-RU"/>
        </w:rPr>
        <w:t>Б. Проценты за просрочку платежа</w:t>
      </w:r>
    </w:p>
    <w:p w14:paraId="35C12DA2" w14:textId="77777777" w:rsidR="00682357" w:rsidRDefault="00621D5C" w:rsidP="003C586A">
      <w:pPr>
        <w:pStyle w:val="20"/>
        <w:numPr>
          <w:ilvl w:val="0"/>
          <w:numId w:val="1"/>
        </w:numPr>
        <w:shd w:val="clear" w:color="auto" w:fill="auto"/>
        <w:tabs>
          <w:tab w:val="left" w:pos="705"/>
        </w:tabs>
        <w:spacing w:before="0" w:after="120" w:line="274" w:lineRule="exact"/>
        <w:ind w:firstLine="380"/>
        <w:jc w:val="both"/>
      </w:pPr>
      <w:r>
        <w:rPr>
          <w:lang w:bidi="ru-RU"/>
        </w:rPr>
        <w:t xml:space="preserve">Суд считает приемлемым, что проценты за просрочку платежа должны быть установлены в размере, равном предельной учетной ставке Европейского Центрального </w:t>
      </w:r>
      <w:r w:rsidR="00623A24">
        <w:rPr>
          <w:lang w:bidi="ru-RU"/>
        </w:rPr>
        <w:t>Б</w:t>
      </w:r>
      <w:r>
        <w:rPr>
          <w:lang w:bidi="ru-RU"/>
        </w:rPr>
        <w:t>анка, плюс три процентных пункта.</w:t>
      </w:r>
    </w:p>
    <w:p w14:paraId="4F005EC1" w14:textId="77777777" w:rsidR="00682357" w:rsidRDefault="00621D5C" w:rsidP="003C586A">
      <w:pPr>
        <w:pStyle w:val="10"/>
        <w:keepNext/>
        <w:keepLines/>
        <w:shd w:val="clear" w:color="auto" w:fill="auto"/>
        <w:spacing w:before="0" w:after="120" w:line="280" w:lineRule="exact"/>
        <w:ind w:left="380"/>
      </w:pPr>
      <w:r>
        <w:rPr>
          <w:lang w:bidi="ru-RU"/>
        </w:rPr>
        <w:t>ПО ЭТИМ ОСНОВАНИЯМ СУД ЕДИНОГЛАСНО:</w:t>
      </w:r>
    </w:p>
    <w:p w14:paraId="5C3FEB6D" w14:textId="77777777" w:rsidR="00682357" w:rsidRDefault="00621D5C" w:rsidP="003C586A">
      <w:pPr>
        <w:pStyle w:val="20"/>
        <w:numPr>
          <w:ilvl w:val="0"/>
          <w:numId w:val="4"/>
        </w:numPr>
        <w:shd w:val="clear" w:color="auto" w:fill="auto"/>
        <w:tabs>
          <w:tab w:val="left" w:pos="319"/>
        </w:tabs>
        <w:spacing w:before="0" w:after="120" w:line="240" w:lineRule="exact"/>
        <w:ind w:left="380"/>
        <w:jc w:val="both"/>
      </w:pPr>
      <w:r>
        <w:rPr>
          <w:rStyle w:val="23"/>
          <w:lang w:val="ru-RU" w:bidi="ru-RU"/>
        </w:rPr>
        <w:t xml:space="preserve">признал </w:t>
      </w:r>
      <w:r>
        <w:rPr>
          <w:lang w:bidi="ru-RU"/>
        </w:rPr>
        <w:t>данную жалобу приемлемой;</w:t>
      </w:r>
    </w:p>
    <w:p w14:paraId="1B37A238" w14:textId="77777777" w:rsidR="00682357" w:rsidRDefault="00621D5C" w:rsidP="003C586A">
      <w:pPr>
        <w:pStyle w:val="20"/>
        <w:numPr>
          <w:ilvl w:val="0"/>
          <w:numId w:val="4"/>
        </w:numPr>
        <w:shd w:val="clear" w:color="auto" w:fill="auto"/>
        <w:tabs>
          <w:tab w:val="left" w:pos="319"/>
        </w:tabs>
        <w:spacing w:before="0" w:after="120" w:line="274" w:lineRule="exact"/>
        <w:ind w:left="380"/>
        <w:jc w:val="both"/>
      </w:pPr>
      <w:r>
        <w:rPr>
          <w:rStyle w:val="23"/>
          <w:lang w:val="ru-RU" w:bidi="ru-RU"/>
        </w:rPr>
        <w:t>постановил</w:t>
      </w:r>
      <w:r>
        <w:rPr>
          <w:lang w:bidi="ru-RU"/>
        </w:rPr>
        <w:t>, что было допущено нарушение пункта 1 статьи 6 Конвенции и статьи 1 Протокола № 1 к Конвенции в связи с неисполнением судебного решения от 20 августа 2007 года;</w:t>
      </w:r>
    </w:p>
    <w:p w14:paraId="40570E38" w14:textId="77777777" w:rsidR="00682357" w:rsidRDefault="00621D5C" w:rsidP="003C586A">
      <w:pPr>
        <w:pStyle w:val="20"/>
        <w:numPr>
          <w:ilvl w:val="0"/>
          <w:numId w:val="4"/>
        </w:numPr>
        <w:shd w:val="clear" w:color="auto" w:fill="auto"/>
        <w:tabs>
          <w:tab w:val="left" w:pos="319"/>
        </w:tabs>
        <w:spacing w:before="0" w:after="120" w:line="274" w:lineRule="exact"/>
        <w:ind w:left="380"/>
        <w:jc w:val="both"/>
      </w:pPr>
      <w:r>
        <w:rPr>
          <w:rStyle w:val="23"/>
          <w:lang w:val="ru-RU" w:bidi="ru-RU"/>
        </w:rPr>
        <w:t>постановил</w:t>
      </w:r>
      <w:r>
        <w:rPr>
          <w:lang w:bidi="ru-RU"/>
        </w:rPr>
        <w:t>, что было допущено нарушение статьи 13 Конвенции в совокупности с пунктом 1 статьи 6 Конвенции и статьи 1 Протокола № 1 в связи с отсутствием в национальном законодательстве эффективного средства правовой защиты в отношении жалобы заявителей на неисполнение судебного решения;</w:t>
      </w:r>
    </w:p>
    <w:p w14:paraId="66C945F2" w14:textId="77777777" w:rsidR="00682357" w:rsidRDefault="00621D5C" w:rsidP="003C586A">
      <w:pPr>
        <w:pStyle w:val="40"/>
        <w:numPr>
          <w:ilvl w:val="0"/>
          <w:numId w:val="4"/>
        </w:numPr>
        <w:shd w:val="clear" w:color="auto" w:fill="auto"/>
        <w:tabs>
          <w:tab w:val="left" w:pos="319"/>
        </w:tabs>
        <w:spacing w:before="0" w:after="120" w:line="240" w:lineRule="exact"/>
        <w:ind w:left="380"/>
        <w:jc w:val="both"/>
      </w:pPr>
      <w:r>
        <w:rPr>
          <w:lang w:bidi="ru-RU"/>
        </w:rPr>
        <w:t>постановил,</w:t>
      </w:r>
    </w:p>
    <w:p w14:paraId="528D3951" w14:textId="77777777" w:rsidR="00682357" w:rsidRDefault="00621D5C" w:rsidP="003C586A">
      <w:pPr>
        <w:pStyle w:val="20"/>
        <w:numPr>
          <w:ilvl w:val="0"/>
          <w:numId w:val="5"/>
        </w:numPr>
        <w:shd w:val="clear" w:color="auto" w:fill="auto"/>
        <w:tabs>
          <w:tab w:val="left" w:pos="765"/>
        </w:tabs>
        <w:spacing w:before="0" w:after="120" w:line="274" w:lineRule="exact"/>
        <w:ind w:left="720" w:hanging="340"/>
        <w:jc w:val="left"/>
      </w:pPr>
      <w:r>
        <w:rPr>
          <w:lang w:bidi="ru-RU"/>
        </w:rPr>
        <w:t>что государство-ответчик в течение трех месяцев должно обеспечить надлежащее исполнение решения от 20 августа 2007 года;</w:t>
      </w:r>
    </w:p>
    <w:p w14:paraId="0EDCC18E" w14:textId="77777777" w:rsidR="00682357" w:rsidRDefault="00621D5C" w:rsidP="003C586A">
      <w:pPr>
        <w:pStyle w:val="20"/>
        <w:numPr>
          <w:ilvl w:val="0"/>
          <w:numId w:val="5"/>
        </w:numPr>
        <w:shd w:val="clear" w:color="auto" w:fill="auto"/>
        <w:tabs>
          <w:tab w:val="left" w:pos="779"/>
        </w:tabs>
        <w:spacing w:before="0" w:after="120" w:line="274" w:lineRule="exact"/>
        <w:ind w:left="720" w:hanging="340"/>
        <w:jc w:val="both"/>
      </w:pPr>
      <w:r>
        <w:rPr>
          <w:lang w:bidi="ru-RU"/>
        </w:rPr>
        <w:t>что, в течение тех же трех месяцев, власти государства-ответчика должны выплатить каждому заявителю 2 000 (две тысячи) евро, плюс любой налог, которым может облагаться эта сумма, в качестве компенсации морального вреда;</w:t>
      </w:r>
    </w:p>
    <w:p w14:paraId="45FA11FE" w14:textId="77777777" w:rsidR="00682357" w:rsidRDefault="00621D5C" w:rsidP="003C586A">
      <w:pPr>
        <w:pStyle w:val="20"/>
        <w:numPr>
          <w:ilvl w:val="0"/>
          <w:numId w:val="5"/>
        </w:numPr>
        <w:shd w:val="clear" w:color="auto" w:fill="auto"/>
        <w:tabs>
          <w:tab w:val="left" w:pos="745"/>
        </w:tabs>
        <w:spacing w:before="0" w:after="120" w:line="274" w:lineRule="exact"/>
        <w:ind w:left="720" w:hanging="360"/>
        <w:jc w:val="both"/>
      </w:pPr>
      <w:r>
        <w:rPr>
          <w:lang w:bidi="ru-RU"/>
        </w:rPr>
        <w:t xml:space="preserve">что с момента истечения вышеуказанного трехмесячного срока до момента выплаты компенсации на вышеуказанные суммы начисляется простой процент в размере, равном предельной учетной ставке Европейского Центрального </w:t>
      </w:r>
      <w:r w:rsidR="00623A24">
        <w:rPr>
          <w:lang w:bidi="ru-RU"/>
        </w:rPr>
        <w:t>Б</w:t>
      </w:r>
      <w:r>
        <w:rPr>
          <w:lang w:bidi="ru-RU"/>
        </w:rPr>
        <w:t>анка, в течение периода просрочки, плюс три процент</w:t>
      </w:r>
      <w:r w:rsidR="00623A24">
        <w:rPr>
          <w:lang w:bidi="ru-RU"/>
        </w:rPr>
        <w:t>ных пункта</w:t>
      </w:r>
      <w:r>
        <w:rPr>
          <w:lang w:bidi="ru-RU"/>
        </w:rPr>
        <w:t>.</w:t>
      </w:r>
    </w:p>
    <w:p w14:paraId="259119F6" w14:textId="77777777" w:rsidR="00682357" w:rsidRDefault="00621D5C" w:rsidP="003C586A">
      <w:pPr>
        <w:pStyle w:val="20"/>
        <w:shd w:val="clear" w:color="auto" w:fill="auto"/>
        <w:spacing w:before="0" w:after="120" w:line="283" w:lineRule="exact"/>
        <w:ind w:firstLine="360"/>
        <w:jc w:val="left"/>
        <w:rPr>
          <w:lang w:bidi="ru-RU"/>
        </w:rPr>
      </w:pPr>
      <w:r>
        <w:rPr>
          <w:lang w:bidi="ru-RU"/>
        </w:rPr>
        <w:t>Совершено на английском языке, уведомление в письменном виде направлено 11 февраля 2020 года в соответствии с пунктами 2 и 3 Правила 77 Регламента Суда.</w:t>
      </w:r>
    </w:p>
    <w:p w14:paraId="4A9DC04B" w14:textId="77777777" w:rsidR="003C586A" w:rsidRDefault="003C586A" w:rsidP="003C586A">
      <w:pPr>
        <w:pStyle w:val="20"/>
        <w:shd w:val="clear" w:color="auto" w:fill="auto"/>
        <w:spacing w:before="0" w:after="120" w:line="283" w:lineRule="exact"/>
        <w:ind w:firstLine="360"/>
        <w:jc w:val="left"/>
      </w:pPr>
    </w:p>
    <w:p w14:paraId="20E6D37E" w14:textId="77777777" w:rsidR="003C586A" w:rsidRDefault="003C586A">
      <w:pPr>
        <w:pStyle w:val="20"/>
        <w:shd w:val="clear" w:color="auto" w:fill="auto"/>
        <w:spacing w:before="0" w:after="0" w:line="283" w:lineRule="exact"/>
        <w:ind w:left="720" w:hanging="360"/>
        <w:jc w:val="both"/>
        <w:rPr>
          <w:lang w:bidi="ru-RU"/>
        </w:rPr>
      </w:pPr>
      <w:r>
        <w:rPr>
          <w:noProof/>
          <w:lang w:eastAsia="ru-RU" w:bidi="ar-SA"/>
        </w:rPr>
        <mc:AlternateContent>
          <mc:Choice Requires="wps">
            <w:drawing>
              <wp:anchor distT="0" distB="0" distL="2319655" distR="63500" simplePos="0" relativeHeight="251657728" behindDoc="1" locked="0" layoutInCell="1" allowOverlap="1" wp14:anchorId="66DB7B19" wp14:editId="0D0E587C">
                <wp:simplePos x="0" y="0"/>
                <wp:positionH relativeFrom="margin">
                  <wp:posOffset>4440555</wp:posOffset>
                </wp:positionH>
                <wp:positionV relativeFrom="paragraph">
                  <wp:posOffset>19050</wp:posOffset>
                </wp:positionV>
                <wp:extent cx="1069975" cy="509905"/>
                <wp:effectExtent l="0" t="0" r="15875" b="4445"/>
                <wp:wrapSquare wrapText="left"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975" cy="509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36F520" w14:textId="77777777" w:rsidR="00FD2C62" w:rsidRDefault="00FD2C62">
                            <w:pPr>
                              <w:pStyle w:val="20"/>
                              <w:shd w:val="clear" w:color="auto" w:fill="auto"/>
                              <w:spacing w:before="0" w:after="0" w:line="278" w:lineRule="exact"/>
                              <w:ind w:firstLine="0"/>
                            </w:pPr>
                            <w:r>
                              <w:rPr>
                                <w:rStyle w:val="2Exact"/>
                                <w:lang w:bidi="ru-RU"/>
                              </w:rPr>
                              <w:t>Алина Полачкова,</w:t>
                            </w:r>
                            <w:r>
                              <w:rPr>
                                <w:rStyle w:val="2Exact"/>
                                <w:lang w:bidi="ru-RU"/>
                              </w:rPr>
                              <w:br/>
                              <w:t>Председатель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49.65pt;margin-top:1.5pt;width:84.25pt;height:40.15pt;z-index:-251658752;visibility:visible;mso-wrap-style:square;mso-width-percent:0;mso-height-percent:0;mso-wrap-distance-left:182.6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" filled="f" stroked="f">
                <v:textbox inset="0,0,0,0">
                  <w:txbxContent>
                    <w:p w:rsidR="00682357" w:rsidRDefault="00621D5C">
                      <w:pPr>
                        <w:pStyle w:val="20"/>
                        <w:shd w:val="clear" w:color="auto" w:fill="auto"/>
                        <w:spacing w:before="0" w:after="0" w:line="278" w:lineRule="exact"/>
                        <w:ind w:firstLine="0"/>
                      </w:pPr>
                      <w:r>
                        <w:rPr>
                          <w:rStyle w:val="2Exact"/>
                          <w:lang w:bidi="ru-RU"/>
                        </w:rPr>
                        <w:t xml:space="preserve">Алина </w:t>
                      </w:r>
                      <w:proofErr w:type="spellStart"/>
                      <w:r>
                        <w:rPr>
                          <w:rStyle w:val="2Exact"/>
                          <w:lang w:bidi="ru-RU"/>
                        </w:rPr>
                        <w:t>Полачкова</w:t>
                      </w:r>
                      <w:proofErr w:type="spellEnd"/>
                      <w:r>
                        <w:rPr>
                          <w:rStyle w:val="2Exact"/>
                          <w:lang w:bidi="ru-RU"/>
                        </w:rPr>
                        <w:t>,</w:t>
                      </w:r>
                      <w:r>
                        <w:rPr>
                          <w:rStyle w:val="2Exact"/>
                          <w:lang w:bidi="ru-RU"/>
                        </w:rPr>
                        <w:br/>
                        <w:t>Председатель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621D5C">
        <w:rPr>
          <w:lang w:bidi="ru-RU"/>
        </w:rPr>
        <w:t xml:space="preserve">Стефен Филлипс, </w:t>
      </w:r>
    </w:p>
    <w:p w14:paraId="524C3EDF" w14:textId="77777777" w:rsidR="00682357" w:rsidRDefault="00621D5C">
      <w:pPr>
        <w:pStyle w:val="20"/>
        <w:shd w:val="clear" w:color="auto" w:fill="auto"/>
        <w:spacing w:before="0" w:after="0" w:line="283" w:lineRule="exact"/>
        <w:ind w:left="720" w:hanging="360"/>
        <w:jc w:val="both"/>
      </w:pPr>
      <w:r>
        <w:rPr>
          <w:lang w:bidi="ru-RU"/>
        </w:rPr>
        <w:t>Секретарь</w:t>
      </w:r>
    </w:p>
    <w:p w14:paraId="038B954D" w14:textId="77777777" w:rsidR="00930154" w:rsidRDefault="00930154" w:rsidP="00930154">
      <w:pPr>
        <w:pStyle w:val="20"/>
        <w:shd w:val="clear" w:color="auto" w:fill="auto"/>
        <w:spacing w:before="0" w:after="0" w:line="283" w:lineRule="exact"/>
        <w:ind w:firstLine="0"/>
        <w:jc w:val="both"/>
        <w:sectPr w:rsidR="00930154" w:rsidSect="00FF3F45">
          <w:headerReference w:type="even" r:id="rId11"/>
          <w:headerReference w:type="default" r:id="rId12"/>
          <w:pgSz w:w="11900" w:h="16840"/>
          <w:pgMar w:top="1021" w:right="1077" w:bottom="1021" w:left="1077" w:header="0" w:footer="6" w:gutter="0"/>
          <w:pgNumType w:start="1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0"/>
        <w:gridCol w:w="6245"/>
      </w:tblGrid>
      <w:tr w:rsidR="00682357" w14:paraId="23A9E1FB" w14:textId="77777777" w:rsidTr="00FF3F45">
        <w:trPr>
          <w:trHeight w:hRule="exact" w:val="528"/>
          <w:jc w:val="center"/>
        </w:trPr>
        <w:tc>
          <w:tcPr>
            <w:tcW w:w="1090" w:type="dxa"/>
            <w:shd w:val="clear" w:color="auto" w:fill="FFFFFF"/>
          </w:tcPr>
          <w:p w14:paraId="1CEB5FF3" w14:textId="77777777" w:rsidR="00682357" w:rsidRDefault="00682357">
            <w:pPr>
              <w:framePr w:w="733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245" w:type="dxa"/>
            <w:shd w:val="clear" w:color="auto" w:fill="FFFFFF"/>
          </w:tcPr>
          <w:p w14:paraId="0CCCB0DE" w14:textId="77777777" w:rsidR="00682357" w:rsidRDefault="00621D5C">
            <w:pPr>
              <w:pStyle w:val="20"/>
              <w:framePr w:w="7334" w:wrap="notBeside" w:vAnchor="text" w:hAnchor="text" w:xAlign="center" w:y="1"/>
              <w:shd w:val="clear" w:color="auto" w:fill="auto"/>
              <w:spacing w:before="0" w:after="0" w:line="280" w:lineRule="exact"/>
              <w:ind w:left="1880" w:firstLine="0"/>
              <w:jc w:val="left"/>
            </w:pPr>
            <w:r>
              <w:rPr>
                <w:rStyle w:val="214pt"/>
                <w:lang w:val="ru-RU" w:bidi="ru-RU"/>
              </w:rPr>
              <w:t>ПРИЛОЖЕНИЕ</w:t>
            </w:r>
          </w:p>
        </w:tc>
      </w:tr>
      <w:tr w:rsidR="00682357" w14:paraId="09C6139A" w14:textId="77777777" w:rsidTr="00FF3F45">
        <w:trPr>
          <w:trHeight w:hRule="exact" w:val="888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F2FE7" w14:textId="77777777" w:rsidR="00682357" w:rsidRDefault="00621D5C">
            <w:pPr>
              <w:pStyle w:val="20"/>
              <w:framePr w:w="7334" w:wrap="notBeside" w:vAnchor="text" w:hAnchor="text" w:xAlign="center" w:y="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4"/>
                <w:lang w:val="ru-RU" w:bidi="ru-RU"/>
              </w:rPr>
              <w:t>№ п.п.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ED82F7" w14:textId="77777777" w:rsidR="00682357" w:rsidRDefault="00621D5C">
            <w:pPr>
              <w:pStyle w:val="20"/>
              <w:framePr w:w="7334" w:wrap="notBeside" w:vAnchor="text" w:hAnchor="text" w:xAlign="center" w:y="1"/>
              <w:shd w:val="clear" w:color="auto" w:fill="auto"/>
              <w:spacing w:before="0" w:after="0" w:line="254" w:lineRule="exact"/>
              <w:ind w:firstLine="0"/>
              <w:jc w:val="left"/>
            </w:pPr>
            <w:r>
              <w:rPr>
                <w:rStyle w:val="24"/>
                <w:lang w:val="ru-RU" w:bidi="ru-RU"/>
              </w:rPr>
              <w:t>ФИО заявителя, дата рождения</w:t>
            </w:r>
          </w:p>
        </w:tc>
      </w:tr>
      <w:tr w:rsidR="00682357" w14:paraId="5A7CB456" w14:textId="77777777" w:rsidTr="00FF3F45">
        <w:trPr>
          <w:trHeight w:hRule="exact" w:val="71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EAB492" w14:textId="77777777" w:rsidR="00682357" w:rsidRDefault="00621D5C">
            <w:pPr>
              <w:pStyle w:val="20"/>
              <w:framePr w:w="7334" w:wrap="notBeside" w:vAnchor="text" w:hAnchor="text" w:xAlign="center" w:y="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5"/>
                <w:lang w:val="ru-RU" w:bidi="ru-RU"/>
              </w:rPr>
              <w:t>1.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1DEC4D" w14:textId="77777777" w:rsidR="00682357" w:rsidRDefault="00621D5C">
            <w:pPr>
              <w:pStyle w:val="20"/>
              <w:framePr w:w="7334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left"/>
            </w:pPr>
            <w:r>
              <w:rPr>
                <w:rStyle w:val="25"/>
                <w:lang w:val="ru-RU" w:bidi="ru-RU"/>
              </w:rPr>
              <w:t>Лидия Митрофановна ШМАТОВА</w:t>
            </w:r>
          </w:p>
          <w:p w14:paraId="5FFF26B4" w14:textId="77777777" w:rsidR="00682357" w:rsidRDefault="00621D5C">
            <w:pPr>
              <w:pStyle w:val="20"/>
              <w:framePr w:w="7334" w:wrap="notBeside" w:vAnchor="text" w:hAnchor="text" w:xAlign="center" w:y="1"/>
              <w:shd w:val="clear" w:color="auto" w:fill="auto"/>
              <w:spacing w:before="60" w:after="0" w:line="240" w:lineRule="exact"/>
              <w:ind w:firstLine="0"/>
              <w:jc w:val="left"/>
            </w:pPr>
            <w:r>
              <w:rPr>
                <w:rStyle w:val="25"/>
                <w:lang w:val="ru-RU" w:bidi="ru-RU"/>
              </w:rPr>
              <w:t>24.08.1955</w:t>
            </w:r>
          </w:p>
        </w:tc>
      </w:tr>
      <w:tr w:rsidR="00682357" w14:paraId="0C0933F7" w14:textId="77777777" w:rsidTr="00FF3F45">
        <w:trPr>
          <w:trHeight w:hRule="exact" w:val="706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1F2520" w14:textId="77777777" w:rsidR="00682357" w:rsidRDefault="00621D5C">
            <w:pPr>
              <w:pStyle w:val="20"/>
              <w:framePr w:w="7334" w:wrap="notBeside" w:vAnchor="text" w:hAnchor="text" w:xAlign="center" w:y="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5"/>
                <w:lang w:val="ru-RU" w:bidi="ru-RU"/>
              </w:rPr>
              <w:t>2.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E02D52" w14:textId="77777777" w:rsidR="00682357" w:rsidRDefault="00621D5C">
            <w:pPr>
              <w:pStyle w:val="20"/>
              <w:framePr w:w="7334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left"/>
            </w:pPr>
            <w:r>
              <w:rPr>
                <w:rStyle w:val="25"/>
                <w:lang w:val="ru-RU" w:bidi="ru-RU"/>
              </w:rPr>
              <w:t>Андрей Валерьевич СТЕПИН</w:t>
            </w:r>
          </w:p>
          <w:p w14:paraId="69375D75" w14:textId="77777777" w:rsidR="00682357" w:rsidRDefault="00621D5C">
            <w:pPr>
              <w:pStyle w:val="20"/>
              <w:framePr w:w="7334" w:wrap="notBeside" w:vAnchor="text" w:hAnchor="text" w:xAlign="center" w:y="1"/>
              <w:shd w:val="clear" w:color="auto" w:fill="auto"/>
              <w:spacing w:before="60" w:after="0" w:line="240" w:lineRule="exact"/>
              <w:ind w:firstLine="0"/>
              <w:jc w:val="left"/>
            </w:pPr>
            <w:r>
              <w:rPr>
                <w:rStyle w:val="25"/>
                <w:lang w:val="ru-RU" w:bidi="ru-RU"/>
              </w:rPr>
              <w:t>16.06.1973</w:t>
            </w:r>
          </w:p>
        </w:tc>
      </w:tr>
      <w:tr w:rsidR="00682357" w14:paraId="7581D8F9" w14:textId="77777777" w:rsidTr="00FF3F45">
        <w:trPr>
          <w:trHeight w:hRule="exact" w:val="706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1B31C4" w14:textId="77777777" w:rsidR="00682357" w:rsidRDefault="00621D5C">
            <w:pPr>
              <w:pStyle w:val="20"/>
              <w:framePr w:w="7334" w:wrap="notBeside" w:vAnchor="text" w:hAnchor="text" w:xAlign="center" w:y="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5"/>
                <w:lang w:val="ru-RU" w:bidi="ru-RU"/>
              </w:rPr>
              <w:t>3.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511E65" w14:textId="77777777" w:rsidR="00682357" w:rsidRDefault="00621D5C">
            <w:pPr>
              <w:pStyle w:val="20"/>
              <w:framePr w:w="7334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left"/>
            </w:pPr>
            <w:r>
              <w:rPr>
                <w:rStyle w:val="25"/>
                <w:lang w:val="ru-RU" w:bidi="ru-RU"/>
              </w:rPr>
              <w:t>Елена Викторовна СЕЛИНА</w:t>
            </w:r>
          </w:p>
          <w:p w14:paraId="1107DBA4" w14:textId="77777777" w:rsidR="00682357" w:rsidRDefault="00621D5C">
            <w:pPr>
              <w:pStyle w:val="20"/>
              <w:framePr w:w="7334" w:wrap="notBeside" w:vAnchor="text" w:hAnchor="text" w:xAlign="center" w:y="1"/>
              <w:shd w:val="clear" w:color="auto" w:fill="auto"/>
              <w:spacing w:before="60" w:after="0" w:line="240" w:lineRule="exact"/>
              <w:ind w:firstLine="0"/>
              <w:jc w:val="left"/>
            </w:pPr>
            <w:r>
              <w:rPr>
                <w:rStyle w:val="25"/>
                <w:lang w:val="ru-RU" w:bidi="ru-RU"/>
              </w:rPr>
              <w:t>12.11.1960</w:t>
            </w:r>
          </w:p>
        </w:tc>
      </w:tr>
      <w:tr w:rsidR="00682357" w14:paraId="55FAEB68" w14:textId="77777777" w:rsidTr="00FF3F45">
        <w:trPr>
          <w:trHeight w:hRule="exact" w:val="71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6DC3B8" w14:textId="77777777" w:rsidR="00682357" w:rsidRDefault="00621D5C">
            <w:pPr>
              <w:pStyle w:val="20"/>
              <w:framePr w:w="7334" w:wrap="notBeside" w:vAnchor="text" w:hAnchor="text" w:xAlign="center" w:y="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5"/>
                <w:lang w:val="ru-RU" w:bidi="ru-RU"/>
              </w:rPr>
              <w:t>4.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FA15AD" w14:textId="77777777" w:rsidR="00682357" w:rsidRDefault="00621D5C">
            <w:pPr>
              <w:pStyle w:val="20"/>
              <w:framePr w:w="7334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left"/>
            </w:pPr>
            <w:r>
              <w:rPr>
                <w:rStyle w:val="25"/>
                <w:lang w:val="ru-RU" w:bidi="ru-RU"/>
              </w:rPr>
              <w:t>Любовь Ивановна САБУТИС</w:t>
            </w:r>
          </w:p>
          <w:p w14:paraId="271E71A7" w14:textId="77777777" w:rsidR="00682357" w:rsidRDefault="00621D5C">
            <w:pPr>
              <w:pStyle w:val="20"/>
              <w:framePr w:w="7334" w:wrap="notBeside" w:vAnchor="text" w:hAnchor="text" w:xAlign="center" w:y="1"/>
              <w:shd w:val="clear" w:color="auto" w:fill="auto"/>
              <w:spacing w:before="60" w:after="0" w:line="240" w:lineRule="exact"/>
              <w:ind w:firstLine="0"/>
              <w:jc w:val="left"/>
            </w:pPr>
            <w:r>
              <w:rPr>
                <w:rStyle w:val="25"/>
                <w:lang w:val="ru-RU" w:bidi="ru-RU"/>
              </w:rPr>
              <w:t>02.01.1965</w:t>
            </w:r>
          </w:p>
        </w:tc>
      </w:tr>
      <w:tr w:rsidR="00682357" w14:paraId="2F67F580" w14:textId="77777777" w:rsidTr="00FF3F45">
        <w:trPr>
          <w:trHeight w:hRule="exact" w:val="725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25E986" w14:textId="77777777" w:rsidR="00682357" w:rsidRDefault="00621D5C">
            <w:pPr>
              <w:pStyle w:val="20"/>
              <w:framePr w:w="7334" w:wrap="notBeside" w:vAnchor="text" w:hAnchor="text" w:xAlign="center" w:y="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5"/>
                <w:lang w:val="ru-RU" w:bidi="ru-RU"/>
              </w:rPr>
              <w:t>5.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7C6D01" w14:textId="77777777" w:rsidR="00682357" w:rsidRDefault="00621D5C">
            <w:pPr>
              <w:pStyle w:val="20"/>
              <w:framePr w:w="7334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left"/>
            </w:pPr>
            <w:r>
              <w:rPr>
                <w:rStyle w:val="25"/>
                <w:lang w:val="ru-RU" w:bidi="ru-RU"/>
              </w:rPr>
              <w:t>Галина Петровна ПОНОМАРЕВА</w:t>
            </w:r>
          </w:p>
          <w:p w14:paraId="0B6EA977" w14:textId="77777777" w:rsidR="00682357" w:rsidRDefault="00621D5C">
            <w:pPr>
              <w:pStyle w:val="20"/>
              <w:framePr w:w="7334" w:wrap="notBeside" w:vAnchor="text" w:hAnchor="text" w:xAlign="center" w:y="1"/>
              <w:shd w:val="clear" w:color="auto" w:fill="auto"/>
              <w:spacing w:before="60" w:after="0" w:line="240" w:lineRule="exact"/>
              <w:ind w:firstLine="0"/>
              <w:jc w:val="left"/>
            </w:pPr>
            <w:r>
              <w:rPr>
                <w:rStyle w:val="25"/>
                <w:lang w:val="ru-RU" w:bidi="ru-RU"/>
              </w:rPr>
              <w:t>12.09.1964</w:t>
            </w:r>
          </w:p>
        </w:tc>
      </w:tr>
      <w:tr w:rsidR="00682357" w14:paraId="5F48B0D7" w14:textId="77777777" w:rsidTr="00FF3F45">
        <w:trPr>
          <w:trHeight w:hRule="exact" w:val="71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41FCFA" w14:textId="77777777" w:rsidR="00682357" w:rsidRDefault="00621D5C">
            <w:pPr>
              <w:pStyle w:val="20"/>
              <w:framePr w:w="7334" w:wrap="notBeside" w:vAnchor="text" w:hAnchor="text" w:xAlign="center" w:y="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5"/>
                <w:lang w:val="ru-RU" w:bidi="ru-RU"/>
              </w:rPr>
              <w:t>6.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92D59D" w14:textId="77777777" w:rsidR="00682357" w:rsidRDefault="00621D5C">
            <w:pPr>
              <w:pStyle w:val="20"/>
              <w:framePr w:w="7334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left"/>
            </w:pPr>
            <w:r>
              <w:rPr>
                <w:rStyle w:val="25"/>
                <w:lang w:val="ru-RU" w:bidi="ru-RU"/>
              </w:rPr>
              <w:t>Александр Иванович БОЯРИЩЕВ</w:t>
            </w:r>
          </w:p>
          <w:p w14:paraId="3419DD39" w14:textId="77777777" w:rsidR="00682357" w:rsidRDefault="00621D5C">
            <w:pPr>
              <w:pStyle w:val="20"/>
              <w:framePr w:w="7334" w:wrap="notBeside" w:vAnchor="text" w:hAnchor="text" w:xAlign="center" w:y="1"/>
              <w:shd w:val="clear" w:color="auto" w:fill="auto"/>
              <w:spacing w:before="60" w:after="0" w:line="240" w:lineRule="exact"/>
              <w:ind w:firstLine="0"/>
              <w:jc w:val="left"/>
            </w:pPr>
            <w:r>
              <w:rPr>
                <w:rStyle w:val="25"/>
                <w:lang w:val="ru-RU" w:bidi="ru-RU"/>
              </w:rPr>
              <w:t>27.02.1955</w:t>
            </w:r>
          </w:p>
        </w:tc>
      </w:tr>
      <w:tr w:rsidR="00682357" w14:paraId="63A26D4E" w14:textId="77777777" w:rsidTr="00FF3F45">
        <w:trPr>
          <w:trHeight w:hRule="exact" w:val="706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B51FD8" w14:textId="77777777" w:rsidR="00682357" w:rsidRDefault="00621D5C">
            <w:pPr>
              <w:pStyle w:val="20"/>
              <w:framePr w:w="7334" w:wrap="notBeside" w:vAnchor="text" w:hAnchor="text" w:xAlign="center" w:y="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5"/>
                <w:lang w:val="ru-RU" w:bidi="ru-RU"/>
              </w:rPr>
              <w:t>7.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935EFB" w14:textId="77777777" w:rsidR="00682357" w:rsidRDefault="00621D5C">
            <w:pPr>
              <w:pStyle w:val="20"/>
              <w:framePr w:w="7334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left"/>
            </w:pPr>
            <w:r>
              <w:rPr>
                <w:rStyle w:val="25"/>
                <w:lang w:val="ru-RU" w:bidi="ru-RU"/>
              </w:rPr>
              <w:t>Марина Григорьевна РЯСКОВА</w:t>
            </w:r>
          </w:p>
          <w:p w14:paraId="25AFC843" w14:textId="77777777" w:rsidR="00682357" w:rsidRDefault="00621D5C">
            <w:pPr>
              <w:pStyle w:val="20"/>
              <w:framePr w:w="7334" w:wrap="notBeside" w:vAnchor="text" w:hAnchor="text" w:xAlign="center" w:y="1"/>
              <w:shd w:val="clear" w:color="auto" w:fill="auto"/>
              <w:spacing w:before="60" w:after="0" w:line="240" w:lineRule="exact"/>
              <w:ind w:firstLine="0"/>
              <w:jc w:val="left"/>
            </w:pPr>
            <w:r>
              <w:rPr>
                <w:rStyle w:val="25"/>
                <w:lang w:val="ru-RU" w:bidi="ru-RU"/>
              </w:rPr>
              <w:t>02.04.1964</w:t>
            </w:r>
          </w:p>
        </w:tc>
      </w:tr>
      <w:tr w:rsidR="00682357" w14:paraId="2054A63B" w14:textId="77777777" w:rsidTr="00FF3F45">
        <w:trPr>
          <w:trHeight w:hRule="exact" w:val="706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4847AA" w14:textId="77777777" w:rsidR="00682357" w:rsidRDefault="00621D5C">
            <w:pPr>
              <w:pStyle w:val="20"/>
              <w:framePr w:w="7334" w:wrap="notBeside" w:vAnchor="text" w:hAnchor="text" w:xAlign="center" w:y="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5"/>
                <w:lang w:val="ru-RU" w:bidi="ru-RU"/>
              </w:rPr>
              <w:t>8.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F2280A" w14:textId="77777777" w:rsidR="00682357" w:rsidRDefault="00621D5C">
            <w:pPr>
              <w:pStyle w:val="20"/>
              <w:framePr w:w="7334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left"/>
            </w:pPr>
            <w:r>
              <w:rPr>
                <w:rStyle w:val="25"/>
                <w:lang w:val="ru-RU" w:bidi="ru-RU"/>
              </w:rPr>
              <w:t>Вера Алексеевна ВАРВЯНСКАЯ</w:t>
            </w:r>
          </w:p>
          <w:p w14:paraId="28F6D4F6" w14:textId="77777777" w:rsidR="00682357" w:rsidRDefault="00621D5C">
            <w:pPr>
              <w:pStyle w:val="20"/>
              <w:framePr w:w="7334" w:wrap="notBeside" w:vAnchor="text" w:hAnchor="text" w:xAlign="center" w:y="1"/>
              <w:shd w:val="clear" w:color="auto" w:fill="auto"/>
              <w:spacing w:before="60" w:after="0" w:line="240" w:lineRule="exact"/>
              <w:ind w:firstLine="0"/>
              <w:jc w:val="left"/>
            </w:pPr>
            <w:r>
              <w:rPr>
                <w:rStyle w:val="25"/>
                <w:lang w:val="ru-RU" w:bidi="ru-RU"/>
              </w:rPr>
              <w:t>16.08.1957</w:t>
            </w:r>
          </w:p>
        </w:tc>
      </w:tr>
      <w:tr w:rsidR="00682357" w14:paraId="5607E8A6" w14:textId="77777777" w:rsidTr="00FF3F45">
        <w:trPr>
          <w:trHeight w:hRule="exact" w:val="706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79D622" w14:textId="77777777" w:rsidR="00682357" w:rsidRDefault="00621D5C">
            <w:pPr>
              <w:pStyle w:val="20"/>
              <w:framePr w:w="7334" w:wrap="notBeside" w:vAnchor="text" w:hAnchor="text" w:xAlign="center" w:y="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5"/>
                <w:lang w:val="ru-RU" w:bidi="ru-RU"/>
              </w:rPr>
              <w:t>9.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18D91A" w14:textId="77777777" w:rsidR="00682357" w:rsidRDefault="00621D5C">
            <w:pPr>
              <w:pStyle w:val="20"/>
              <w:framePr w:w="7334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left"/>
            </w:pPr>
            <w:r>
              <w:rPr>
                <w:rStyle w:val="25"/>
                <w:lang w:val="ru-RU" w:bidi="ru-RU"/>
              </w:rPr>
              <w:t>Борис Васильевич ОВЧИННИКОВ</w:t>
            </w:r>
          </w:p>
          <w:p w14:paraId="574D92DC" w14:textId="77777777" w:rsidR="00682357" w:rsidRDefault="00621D5C">
            <w:pPr>
              <w:pStyle w:val="20"/>
              <w:framePr w:w="7334" w:wrap="notBeside" w:vAnchor="text" w:hAnchor="text" w:xAlign="center" w:y="1"/>
              <w:shd w:val="clear" w:color="auto" w:fill="auto"/>
              <w:spacing w:before="60" w:after="0" w:line="240" w:lineRule="exact"/>
              <w:ind w:firstLine="0"/>
              <w:jc w:val="left"/>
            </w:pPr>
            <w:r>
              <w:rPr>
                <w:rStyle w:val="25"/>
                <w:lang w:val="ru-RU" w:bidi="ru-RU"/>
              </w:rPr>
              <w:t>08.05.1959</w:t>
            </w:r>
          </w:p>
        </w:tc>
      </w:tr>
      <w:tr w:rsidR="00682357" w14:paraId="1C1AE15E" w14:textId="77777777" w:rsidTr="00FF3F45">
        <w:trPr>
          <w:trHeight w:hRule="exact" w:val="71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750345" w14:textId="77777777" w:rsidR="00682357" w:rsidRDefault="00621D5C">
            <w:pPr>
              <w:pStyle w:val="20"/>
              <w:framePr w:w="7334" w:wrap="notBeside" w:vAnchor="text" w:hAnchor="text" w:xAlign="center" w:y="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5"/>
                <w:lang w:val="ru-RU" w:bidi="ru-RU"/>
              </w:rPr>
              <w:t>10.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0B352D" w14:textId="77777777" w:rsidR="00682357" w:rsidRDefault="00621D5C">
            <w:pPr>
              <w:pStyle w:val="20"/>
              <w:framePr w:w="7334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left"/>
            </w:pPr>
            <w:r>
              <w:rPr>
                <w:rStyle w:val="25"/>
                <w:lang w:val="ru-RU" w:bidi="ru-RU"/>
              </w:rPr>
              <w:t>Татьяна Петровна ВАСИЛЬЕВА</w:t>
            </w:r>
          </w:p>
          <w:p w14:paraId="2503C149" w14:textId="77777777" w:rsidR="00682357" w:rsidRDefault="00621D5C">
            <w:pPr>
              <w:pStyle w:val="20"/>
              <w:framePr w:w="7334" w:wrap="notBeside" w:vAnchor="text" w:hAnchor="text" w:xAlign="center" w:y="1"/>
              <w:shd w:val="clear" w:color="auto" w:fill="auto"/>
              <w:spacing w:before="60" w:after="0" w:line="240" w:lineRule="exact"/>
              <w:ind w:firstLine="0"/>
              <w:jc w:val="left"/>
            </w:pPr>
            <w:r>
              <w:rPr>
                <w:rStyle w:val="25"/>
                <w:lang w:val="ru-RU" w:bidi="ru-RU"/>
              </w:rPr>
              <w:t>10.02.1972</w:t>
            </w:r>
          </w:p>
        </w:tc>
      </w:tr>
      <w:tr w:rsidR="00682357" w14:paraId="0C9DE74A" w14:textId="77777777" w:rsidTr="00FF3F45">
        <w:trPr>
          <w:trHeight w:hRule="exact" w:val="725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449070" w14:textId="77777777" w:rsidR="00682357" w:rsidRDefault="00621D5C">
            <w:pPr>
              <w:pStyle w:val="20"/>
              <w:framePr w:w="7334" w:wrap="notBeside" w:vAnchor="text" w:hAnchor="text" w:xAlign="center" w:y="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5"/>
                <w:lang w:val="ru-RU" w:bidi="ru-RU"/>
              </w:rPr>
              <w:t>11.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6608DB" w14:textId="77777777" w:rsidR="00682357" w:rsidRDefault="00621D5C">
            <w:pPr>
              <w:pStyle w:val="20"/>
              <w:framePr w:w="7334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left"/>
            </w:pPr>
            <w:r>
              <w:rPr>
                <w:rStyle w:val="25"/>
                <w:lang w:val="ru-RU" w:bidi="ru-RU"/>
              </w:rPr>
              <w:t>Мария Трофимовна ЕЛЬЧАНИНОВА</w:t>
            </w:r>
          </w:p>
          <w:p w14:paraId="606E902D" w14:textId="77777777" w:rsidR="00682357" w:rsidRDefault="00621D5C">
            <w:pPr>
              <w:pStyle w:val="20"/>
              <w:framePr w:w="7334" w:wrap="notBeside" w:vAnchor="text" w:hAnchor="text" w:xAlign="center" w:y="1"/>
              <w:shd w:val="clear" w:color="auto" w:fill="auto"/>
              <w:spacing w:before="60" w:after="0" w:line="240" w:lineRule="exact"/>
              <w:ind w:firstLine="0"/>
              <w:jc w:val="left"/>
            </w:pPr>
            <w:r>
              <w:rPr>
                <w:rStyle w:val="25"/>
                <w:lang w:val="ru-RU" w:bidi="ru-RU"/>
              </w:rPr>
              <w:t>01.05.1934</w:t>
            </w:r>
          </w:p>
        </w:tc>
      </w:tr>
      <w:tr w:rsidR="00682357" w14:paraId="44201575" w14:textId="77777777" w:rsidTr="00FF3F45">
        <w:trPr>
          <w:trHeight w:hRule="exact" w:val="71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BECCAA" w14:textId="77777777" w:rsidR="00682357" w:rsidRDefault="00621D5C">
            <w:pPr>
              <w:pStyle w:val="20"/>
              <w:framePr w:w="7334" w:wrap="notBeside" w:vAnchor="text" w:hAnchor="text" w:xAlign="center" w:y="1"/>
              <w:shd w:val="clear" w:color="auto" w:fill="auto"/>
              <w:spacing w:before="0" w:after="0" w:line="240" w:lineRule="exact"/>
              <w:ind w:firstLine="0"/>
            </w:pPr>
            <w:r>
              <w:rPr>
                <w:rStyle w:val="25"/>
                <w:lang w:val="ru-RU" w:bidi="ru-RU"/>
              </w:rPr>
              <w:t>12.</w:t>
            </w:r>
          </w:p>
        </w:tc>
        <w:tc>
          <w:tcPr>
            <w:tcW w:w="6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BE53DF" w14:textId="77777777" w:rsidR="00682357" w:rsidRDefault="00621D5C">
            <w:pPr>
              <w:pStyle w:val="20"/>
              <w:framePr w:w="7334" w:wrap="notBeside" w:vAnchor="text" w:hAnchor="text" w:xAlign="center" w:y="1"/>
              <w:shd w:val="clear" w:color="auto" w:fill="auto"/>
              <w:spacing w:before="0" w:after="60" w:line="240" w:lineRule="exact"/>
              <w:ind w:firstLine="0"/>
              <w:jc w:val="left"/>
            </w:pPr>
            <w:r>
              <w:rPr>
                <w:rStyle w:val="25"/>
                <w:lang w:val="ru-RU" w:bidi="ru-RU"/>
              </w:rPr>
              <w:t>Нина Поликарповна БЕЛОВА</w:t>
            </w:r>
          </w:p>
          <w:p w14:paraId="6AA4821A" w14:textId="77777777" w:rsidR="00682357" w:rsidRDefault="00621D5C">
            <w:pPr>
              <w:pStyle w:val="20"/>
              <w:framePr w:w="7334" w:wrap="notBeside" w:vAnchor="text" w:hAnchor="text" w:xAlign="center" w:y="1"/>
              <w:shd w:val="clear" w:color="auto" w:fill="auto"/>
              <w:spacing w:before="60" w:after="0" w:line="240" w:lineRule="exact"/>
              <w:ind w:firstLine="0"/>
              <w:jc w:val="left"/>
            </w:pPr>
            <w:r>
              <w:rPr>
                <w:rStyle w:val="25"/>
                <w:lang w:val="ru-RU" w:bidi="ru-RU"/>
              </w:rPr>
              <w:t>26.08.1938</w:t>
            </w:r>
          </w:p>
        </w:tc>
      </w:tr>
    </w:tbl>
    <w:p w14:paraId="1DE40691" w14:textId="77777777" w:rsidR="00682357" w:rsidRDefault="00682357">
      <w:pPr>
        <w:framePr w:w="7334" w:wrap="notBeside" w:vAnchor="text" w:hAnchor="text" w:xAlign="center" w:y="1"/>
        <w:rPr>
          <w:sz w:val="2"/>
          <w:szCs w:val="2"/>
        </w:rPr>
      </w:pPr>
    </w:p>
    <w:p w14:paraId="4FDCB314" w14:textId="77777777" w:rsidR="00682357" w:rsidRDefault="00682357">
      <w:pPr>
        <w:rPr>
          <w:sz w:val="2"/>
          <w:szCs w:val="2"/>
        </w:rPr>
      </w:pPr>
    </w:p>
    <w:p w14:paraId="60CEEE44" w14:textId="77777777" w:rsidR="00682357" w:rsidRDefault="00682357">
      <w:pPr>
        <w:rPr>
          <w:sz w:val="2"/>
          <w:szCs w:val="2"/>
        </w:rPr>
      </w:pPr>
    </w:p>
    <w:sectPr w:rsidR="00682357">
      <w:pgSz w:w="11900" w:h="16840"/>
      <w:pgMar w:top="2259" w:right="2283" w:bottom="2259" w:left="22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A270BF" w14:textId="77777777" w:rsidR="00FD2C62" w:rsidRDefault="00FD2C62">
      <w:r>
        <w:separator/>
      </w:r>
    </w:p>
  </w:endnote>
  <w:endnote w:type="continuationSeparator" w:id="0">
    <w:p w14:paraId="4CA4B24A" w14:textId="77777777" w:rsidR="00FD2C62" w:rsidRDefault="00FD2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653DD2" w14:textId="77777777" w:rsidR="00FD2C62" w:rsidRDefault="00FD2C62"/>
  </w:footnote>
  <w:footnote w:type="continuationSeparator" w:id="0">
    <w:p w14:paraId="700A402B" w14:textId="77777777" w:rsidR="00FD2C62" w:rsidRDefault="00FD2C6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1A4707" w14:textId="77777777" w:rsidR="00FD2C62" w:rsidRDefault="00FD2C62">
    <w:pPr>
      <w:rPr>
        <w:sz w:val="2"/>
        <w:szCs w:val="2"/>
      </w:rPr>
    </w:pPr>
    <w:r>
      <w:rPr>
        <w:noProof/>
        <w:lang w:eastAsia="ru-RU"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 wp14:anchorId="1E004E7E" wp14:editId="0CCFFD76">
              <wp:simplePos x="0" y="0"/>
              <wp:positionH relativeFrom="page">
                <wp:posOffset>2094865</wp:posOffset>
              </wp:positionH>
              <wp:positionV relativeFrom="page">
                <wp:posOffset>297815</wp:posOffset>
              </wp:positionV>
              <wp:extent cx="4592955" cy="329565"/>
              <wp:effectExtent l="0" t="2540" r="0" b="127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92955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376707" w14:textId="77777777" w:rsidR="00FD2C62" w:rsidRDefault="00FD2C62">
                          <w:pPr>
                            <w:pStyle w:val="a5"/>
                            <w:shd w:val="clear" w:color="auto" w:fill="auto"/>
                            <w:tabs>
                              <w:tab w:val="right" w:pos="5722"/>
                            </w:tabs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rPr>
                              <w:lang w:bidi="ru-RU"/>
                            </w:rP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D6F13" w:rsidRPr="001D6F13">
                            <w:rPr>
                              <w:rStyle w:val="a6"/>
                              <w:noProof/>
                              <w:lang w:val="ru-RU" w:bidi="ru-RU"/>
                            </w:rPr>
                            <w:t>6</w:t>
                          </w:r>
                          <w:r>
                            <w:rPr>
                              <w:rStyle w:val="a6"/>
                              <w:lang w:val="ru-RU" w:bidi="ru-RU"/>
                            </w:rPr>
                            <w:fldChar w:fldCharType="end"/>
                          </w:r>
                          <w:r>
                            <w:rPr>
                              <w:rStyle w:val="a6"/>
                              <w:lang w:val="ru-RU" w:bidi="ru-RU"/>
                            </w:rPr>
                            <w:t xml:space="preserve">    </w:t>
                          </w:r>
                          <w:r>
                            <w:rPr>
                              <w:rStyle w:val="a6"/>
                              <w:lang w:val="ru-RU" w:bidi="ru-RU"/>
                            </w:rPr>
                            <w:tab/>
                            <w:t>ПОСТАНОВЛЕНИЕ ПО ДЕЛУ «ШМАТОВА И ДРУГИЕ против РОССИИ»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164.95pt;margin-top:23.45pt;width:361.65pt;height:25.95pt;z-index:-188744064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" filled="f" stroked="f">
              <v:textbox inset="0,0,0,0">
                <w:txbxContent>
                  <w:p w14:paraId="68376707" w14:textId="77777777" w:rsidR="00FD2C62" w:rsidRDefault="00FD2C62">
                    <w:pPr>
                      <w:pStyle w:val="a5"/>
                      <w:shd w:val="clear" w:color="auto" w:fill="auto"/>
                      <w:tabs>
                        <w:tab w:val="right" w:pos="5722"/>
                      </w:tabs>
                      <w:spacing w:line="240" w:lineRule="auto"/>
                    </w:pPr>
                    <w:r>
                      <w:fldChar w:fldCharType="begin"/>
                    </w:r>
                    <w:r>
                      <w:rPr>
                        <w:lang w:bidi="ru-RU"/>
                      </w:rPr>
                      <w:instrText xml:space="preserve"> PAGE \* MERGEFORMAT </w:instrText>
                    </w:r>
                    <w:r>
                      <w:fldChar w:fldCharType="separate"/>
                    </w:r>
                    <w:r w:rsidR="001D6F13" w:rsidRPr="001D6F13">
                      <w:rPr>
                        <w:rStyle w:val="a6"/>
                        <w:noProof/>
                        <w:lang w:val="ru-RU" w:bidi="ru-RU"/>
                      </w:rPr>
                      <w:t>6</w:t>
                    </w:r>
                    <w:r>
                      <w:rPr>
                        <w:rStyle w:val="a6"/>
                        <w:lang w:val="ru-RU" w:bidi="ru-RU"/>
                      </w:rPr>
                      <w:fldChar w:fldCharType="end"/>
                    </w:r>
                    <w:r>
                      <w:rPr>
                        <w:rStyle w:val="a6"/>
                        <w:lang w:val="ru-RU" w:bidi="ru-RU"/>
                      </w:rPr>
                      <w:t xml:space="preserve">    </w:t>
                    </w:r>
                    <w:r>
                      <w:rPr>
                        <w:rStyle w:val="a6"/>
                        <w:lang w:val="ru-RU" w:bidi="ru-RU"/>
                      </w:rPr>
                      <w:tab/>
                      <w:t>ПОСТАНОВЛЕНИЕ ПО ДЕЛУ «ШМАТОВА И ДРУГИЕ против РОССИИ»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A4BB7B" w14:textId="77777777" w:rsidR="00FD2C62" w:rsidRDefault="00FD2C62">
    <w:pPr>
      <w:rPr>
        <w:sz w:val="2"/>
        <w:szCs w:val="2"/>
      </w:rPr>
    </w:pPr>
    <w:r>
      <w:rPr>
        <w:noProof/>
        <w:lang w:eastAsia="ru-RU"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223B487F" wp14:editId="5759058E">
              <wp:simplePos x="0" y="0"/>
              <wp:positionH relativeFrom="page">
                <wp:posOffset>2247900</wp:posOffset>
              </wp:positionH>
              <wp:positionV relativeFrom="page">
                <wp:posOffset>244475</wp:posOffset>
              </wp:positionV>
              <wp:extent cx="5046345" cy="131445"/>
              <wp:effectExtent l="0" t="0" r="190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4634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B9D88D" w14:textId="77777777" w:rsidR="00FD2C62" w:rsidRDefault="00FD2C62">
                          <w:pPr>
                            <w:pStyle w:val="a5"/>
                            <w:shd w:val="clear" w:color="auto" w:fill="auto"/>
                            <w:tabs>
                              <w:tab w:val="right" w:pos="5693"/>
                            </w:tabs>
                            <w:spacing w:line="240" w:lineRule="auto"/>
                          </w:pPr>
                          <w:r>
                            <w:rPr>
                              <w:rStyle w:val="a6"/>
                              <w:lang w:val="ru-RU" w:bidi="ru-RU"/>
                            </w:rPr>
                            <w:t>ПОСТАНОВЛЕНИЕ ПО ДЕЛУ «ШМАТОВА И ДРУГИЕ против РОССИИ»</w:t>
                          </w:r>
                          <w:r>
                            <w:rPr>
                              <w:rStyle w:val="a6"/>
                              <w:lang w:val="ru-RU" w:bidi="ru-RU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rPr>
                              <w:lang w:bidi="ru-RU"/>
                            </w:rP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D6F13" w:rsidRPr="001D6F13">
                            <w:rPr>
                              <w:rStyle w:val="a6"/>
                              <w:noProof/>
                              <w:lang w:val="ru-RU" w:bidi="ru-RU"/>
                            </w:rPr>
                            <w:t>1</w:t>
                          </w:r>
                          <w:r>
                            <w:rPr>
                              <w:rStyle w:val="a6"/>
                              <w:lang w:val="ru-RU" w:bidi="ru-RU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177pt;margin-top:19.25pt;width:397.35pt;height:10.35pt;z-index:-188744063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" filled="f" stroked="f">
              <v:textbox style="mso-fit-shape-to-text:t" inset="0,0,0,0">
                <w:txbxContent>
                  <w:p w14:paraId="14B9D88D" w14:textId="77777777" w:rsidR="00FD2C62" w:rsidRDefault="00FD2C62">
                    <w:pPr>
                      <w:pStyle w:val="a5"/>
                      <w:shd w:val="clear" w:color="auto" w:fill="auto"/>
                      <w:tabs>
                        <w:tab w:val="right" w:pos="5693"/>
                      </w:tabs>
                      <w:spacing w:line="240" w:lineRule="auto"/>
                    </w:pPr>
                    <w:r>
                      <w:rPr>
                        <w:rStyle w:val="a6"/>
                        <w:lang w:val="ru-RU" w:bidi="ru-RU"/>
                      </w:rPr>
                      <w:t>ПОСТАНОВЛЕНИЕ ПО ДЕЛУ «ШМАТОВА И ДРУГИЕ против РОССИИ»</w:t>
                    </w:r>
                    <w:r>
                      <w:rPr>
                        <w:rStyle w:val="a6"/>
                        <w:lang w:val="ru-RU" w:bidi="ru-RU"/>
                      </w:rPr>
                      <w:tab/>
                    </w:r>
                    <w:r>
                      <w:fldChar w:fldCharType="begin"/>
                    </w:r>
                    <w:r>
                      <w:rPr>
                        <w:lang w:bidi="ru-RU"/>
                      </w:rPr>
                      <w:instrText xml:space="preserve"> PAGE \* MERGEFORMAT </w:instrText>
                    </w:r>
                    <w:r>
                      <w:fldChar w:fldCharType="separate"/>
                    </w:r>
                    <w:r w:rsidR="001D6F13" w:rsidRPr="001D6F13">
                      <w:rPr>
                        <w:rStyle w:val="a6"/>
                        <w:noProof/>
                        <w:lang w:val="ru-RU" w:bidi="ru-RU"/>
                      </w:rPr>
                      <w:t>1</w:t>
                    </w:r>
                    <w:r>
                      <w:rPr>
                        <w:rStyle w:val="a6"/>
                        <w:lang w:val="ru-RU" w:bidi="ru-RU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03C83"/>
    <w:multiLevelType w:val="multilevel"/>
    <w:tmpl w:val="6158CAB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705BBE"/>
    <w:multiLevelType w:val="multilevel"/>
    <w:tmpl w:val="81F4F324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48776C1"/>
    <w:multiLevelType w:val="multilevel"/>
    <w:tmpl w:val="551A51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B870E72"/>
    <w:multiLevelType w:val="multilevel"/>
    <w:tmpl w:val="CDFCE6B6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627F84"/>
    <w:multiLevelType w:val="multilevel"/>
    <w:tmpl w:val="696274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357"/>
    <w:rsid w:val="000144BE"/>
    <w:rsid w:val="00112F84"/>
    <w:rsid w:val="001D6F13"/>
    <w:rsid w:val="00232EC2"/>
    <w:rsid w:val="00264B05"/>
    <w:rsid w:val="002A186D"/>
    <w:rsid w:val="00387CA4"/>
    <w:rsid w:val="003C586A"/>
    <w:rsid w:val="0046433F"/>
    <w:rsid w:val="00551A3D"/>
    <w:rsid w:val="00621D5C"/>
    <w:rsid w:val="00623A24"/>
    <w:rsid w:val="00624457"/>
    <w:rsid w:val="006402FC"/>
    <w:rsid w:val="00682357"/>
    <w:rsid w:val="00717D00"/>
    <w:rsid w:val="00921F8F"/>
    <w:rsid w:val="00930154"/>
    <w:rsid w:val="00B316A0"/>
    <w:rsid w:val="00E93D50"/>
    <w:rsid w:val="00F1603B"/>
    <w:rsid w:val="00FD2C62"/>
    <w:rsid w:val="00FD48E5"/>
    <w:rsid w:val="00FF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E3B2D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23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1">
    <w:name w:val="Основной текст (4) + Не курсив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14pt">
    <w:name w:val="Основной текст (2) + 14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5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after="900" w:line="322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900" w:after="2760" w:line="0" w:lineRule="atLeast"/>
      <w:ind w:hanging="380"/>
      <w:jc w:val="center"/>
    </w:pPr>
    <w:rPr>
      <w:rFonts w:ascii="Times New Roman" w:eastAsia="Times New Roman" w:hAnsi="Times New Roman" w:cs="Times New Roman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2760" w:after="360" w:line="0" w:lineRule="atLeast"/>
      <w:ind w:hanging="340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60" w:after="2280" w:line="0" w:lineRule="atLeast"/>
      <w:ind w:hanging="380"/>
      <w:jc w:val="center"/>
    </w:pPr>
    <w:rPr>
      <w:rFonts w:ascii="Times New Roman" w:eastAsia="Times New Roman" w:hAnsi="Times New Roman" w:cs="Times New Roman"/>
      <w:i/>
      <w:iCs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300" w:line="0" w:lineRule="atLeast"/>
      <w:ind w:hanging="380"/>
      <w:jc w:val="both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240" w:after="120" w:line="0" w:lineRule="atLeas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E93D5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3D50"/>
    <w:rPr>
      <w:color w:val="000000"/>
    </w:rPr>
  </w:style>
  <w:style w:type="paragraph" w:styleId="a9">
    <w:name w:val="footer"/>
    <w:basedOn w:val="a"/>
    <w:link w:val="aa"/>
    <w:uiPriority w:val="99"/>
    <w:unhideWhenUsed/>
    <w:rsid w:val="00E93D5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3D50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B316A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316A0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 w:eastAsia="en-US" w:bidi="en-US"/>
    </w:rPr>
  </w:style>
  <w:style w:type="character" w:customStyle="1" w:styleId="23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1">
    <w:name w:val="Основной текст (4) + Не курсив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14pt">
    <w:name w:val="Основной текст (2) + 14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4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5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after="900" w:line="322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900" w:after="2760" w:line="0" w:lineRule="atLeast"/>
      <w:ind w:hanging="380"/>
      <w:jc w:val="center"/>
    </w:pPr>
    <w:rPr>
      <w:rFonts w:ascii="Times New Roman" w:eastAsia="Times New Roman" w:hAnsi="Times New Roman" w:cs="Times New Roman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2760" w:after="360" w:line="0" w:lineRule="atLeast"/>
      <w:ind w:hanging="340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60" w:after="2280" w:line="0" w:lineRule="atLeast"/>
      <w:ind w:hanging="380"/>
      <w:jc w:val="center"/>
    </w:pPr>
    <w:rPr>
      <w:rFonts w:ascii="Times New Roman" w:eastAsia="Times New Roman" w:hAnsi="Times New Roman" w:cs="Times New Roman"/>
      <w:i/>
      <w:iCs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300" w:line="0" w:lineRule="atLeast"/>
      <w:ind w:hanging="380"/>
      <w:jc w:val="both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240" w:after="120" w:line="0" w:lineRule="atLeas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E93D5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3D50"/>
    <w:rPr>
      <w:color w:val="000000"/>
    </w:rPr>
  </w:style>
  <w:style w:type="paragraph" w:styleId="a9">
    <w:name w:val="footer"/>
    <w:basedOn w:val="a"/>
    <w:link w:val="aa"/>
    <w:uiPriority w:val="99"/>
    <w:unhideWhenUsed/>
    <w:rsid w:val="00E93D5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3D50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B316A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316A0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echr.coe.int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2668</Words>
  <Characters>15209</Characters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ECHR</vt:lpstr>
    </vt:vector>
  </TitlesOfParts>
  <Company/>
  <LinksUpToDate>false</LinksUpToDate>
  <CharactersWithSpaces>17842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2020-04-16T11:42:00Z</cp:lastPrinted>
  <dcterms:created xsi:type="dcterms:W3CDTF">2020-06-23T09:42:00Z</dcterms:created>
  <dcterms:modified xsi:type="dcterms:W3CDTF">2020-06-23T09:42:00Z</dcterms:modified>
</cp:coreProperties>
</file>